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2C581" w14:textId="099FAD8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B47AE">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3C5614">
        <w:rPr>
          <w:rFonts w:ascii="Arial" w:hAnsi="Arial" w:cs="Arial"/>
          <w:b/>
          <w:sz w:val="24"/>
          <w:szCs w:val="24"/>
        </w:rPr>
        <w:t>1</w:t>
      </w:r>
      <w:r w:rsidR="0055788B">
        <w:rPr>
          <w:rFonts w:ascii="Arial" w:hAnsi="Arial" w:cs="Arial"/>
          <w:b/>
          <w:sz w:val="24"/>
          <w:szCs w:val="24"/>
        </w:rPr>
        <w:t>1270</w:t>
      </w:r>
    </w:p>
    <w:p w14:paraId="19AF9512"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B47AE">
        <w:rPr>
          <w:rFonts w:ascii="Arial" w:hAnsi="Arial" w:cs="Arial"/>
          <w:b/>
          <w:sz w:val="24"/>
        </w:rPr>
        <w:t>June</w:t>
      </w:r>
      <w:r w:rsidR="001E4E22">
        <w:rPr>
          <w:rFonts w:ascii="Arial" w:hAnsi="Arial" w:cs="Arial"/>
          <w:b/>
          <w:sz w:val="24"/>
        </w:rPr>
        <w:t xml:space="preserve"> </w:t>
      </w:r>
      <w:r w:rsidR="00BB47AE">
        <w:rPr>
          <w:rFonts w:ascii="Arial" w:hAnsi="Arial" w:cs="Arial"/>
          <w:b/>
          <w:sz w:val="24"/>
        </w:rPr>
        <w:t>14</w:t>
      </w:r>
      <w:r w:rsidR="001E4E22">
        <w:rPr>
          <w:rFonts w:ascii="Arial" w:hAnsi="Arial" w:cs="Arial"/>
          <w:b/>
          <w:sz w:val="24"/>
        </w:rPr>
        <w:t>-</w:t>
      </w:r>
      <w:r w:rsidR="00BB47AE">
        <w:rPr>
          <w:rFonts w:ascii="Arial" w:hAnsi="Arial" w:cs="Arial"/>
          <w:b/>
          <w:sz w:val="24"/>
        </w:rPr>
        <w:t>18</w:t>
      </w:r>
      <w:r w:rsidR="00D17794" w:rsidRPr="001A659D">
        <w:rPr>
          <w:rFonts w:ascii="Arial" w:hAnsi="Arial" w:cs="Arial"/>
          <w:b/>
          <w:sz w:val="24"/>
        </w:rPr>
        <w:t>, 20</w:t>
      </w:r>
      <w:r>
        <w:rPr>
          <w:rFonts w:ascii="Arial" w:hAnsi="Arial" w:cs="Arial"/>
          <w:b/>
          <w:sz w:val="24"/>
        </w:rPr>
        <w:t>2</w:t>
      </w:r>
      <w:r w:rsidR="00355F97">
        <w:rPr>
          <w:rFonts w:ascii="Arial" w:hAnsi="Arial" w:cs="Arial"/>
          <w:b/>
          <w:sz w:val="24"/>
        </w:rPr>
        <w:t>1</w:t>
      </w:r>
    </w:p>
    <w:p w14:paraId="7FF697A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224A4EB" w14:textId="36BDDD4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6B1A2C">
        <w:rPr>
          <w:rFonts w:ascii="Arial" w:hAnsi="Arial" w:cs="Arial"/>
          <w:color w:val="000000" w:themeColor="text1"/>
        </w:rPr>
        <w:tab/>
      </w:r>
      <w:r w:rsidR="004B6CBA" w:rsidRPr="006B1A2C">
        <w:rPr>
          <w:rFonts w:ascii="Arial" w:hAnsi="Arial" w:cs="Arial"/>
          <w:color w:val="000000" w:themeColor="text1"/>
          <w:lang w:eastAsia="ja-JP"/>
        </w:rPr>
        <w:t>9.</w:t>
      </w:r>
      <w:r w:rsidR="00E71040">
        <w:rPr>
          <w:rFonts w:ascii="Arial" w:hAnsi="Arial" w:cs="Arial"/>
          <w:color w:val="000000" w:themeColor="text1"/>
          <w:lang w:eastAsia="ja-JP"/>
        </w:rPr>
        <w:t>2</w:t>
      </w:r>
      <w:r w:rsidR="004B6CBA" w:rsidRPr="006B1A2C">
        <w:rPr>
          <w:rFonts w:ascii="Arial" w:hAnsi="Arial" w:cs="Arial"/>
          <w:color w:val="000000" w:themeColor="text1"/>
          <w:lang w:eastAsia="ja-JP"/>
        </w:rPr>
        <w:t>.</w:t>
      </w:r>
      <w:r w:rsidR="00E71040">
        <w:rPr>
          <w:rFonts w:ascii="Arial" w:hAnsi="Arial" w:cs="Arial"/>
          <w:color w:val="000000" w:themeColor="text1"/>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C4B34F3" w14:textId="77777777" w:rsidTr="00871653">
        <w:tc>
          <w:tcPr>
            <w:tcW w:w="2436" w:type="dxa"/>
            <w:shd w:val="clear" w:color="auto" w:fill="auto"/>
          </w:tcPr>
          <w:p w14:paraId="42D792E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32C79D8" w14:textId="77777777" w:rsidR="00593315" w:rsidRPr="008836AC" w:rsidRDefault="00593315" w:rsidP="001A248F">
            <w:pPr>
              <w:tabs>
                <w:tab w:val="left" w:pos="567"/>
              </w:tabs>
              <w:spacing w:after="0"/>
              <w:rPr>
                <w:rFonts w:ascii="Arial" w:hAnsi="Arial" w:cs="Arial"/>
              </w:rPr>
            </w:pPr>
          </w:p>
        </w:tc>
      </w:tr>
      <w:tr w:rsidR="00871653" w:rsidRPr="008836AC" w14:paraId="754382E9" w14:textId="77777777" w:rsidTr="00871653">
        <w:tc>
          <w:tcPr>
            <w:tcW w:w="2436" w:type="dxa"/>
            <w:shd w:val="clear" w:color="auto" w:fill="auto"/>
          </w:tcPr>
          <w:p w14:paraId="2C3B342E"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4DA3BF" w14:textId="77777777" w:rsidR="00871653" w:rsidRPr="000965F3" w:rsidRDefault="00871653" w:rsidP="001A248F">
            <w:pPr>
              <w:tabs>
                <w:tab w:val="left" w:pos="567"/>
              </w:tabs>
              <w:spacing w:after="0"/>
              <w:rPr>
                <w:rFonts w:ascii="Arial" w:hAnsi="Arial" w:cs="Arial"/>
                <w:lang w:eastAsia="ja-JP"/>
              </w:rPr>
            </w:pPr>
            <w:r w:rsidRPr="000965F3">
              <w:rPr>
                <w:rFonts w:ascii="Arial" w:hAnsi="Arial" w:cs="Arial"/>
              </w:rPr>
              <w:t>Study Item:</w:t>
            </w:r>
            <w:r w:rsidRPr="000965F3">
              <w:rPr>
                <w:rFonts w:ascii="Arial" w:hAnsi="Arial" w:cs="Arial" w:hint="eastAsia"/>
                <w:lang w:eastAsia="ja-JP"/>
              </w:rPr>
              <w:t xml:space="preserve"> </w:t>
            </w:r>
          </w:p>
          <w:p w14:paraId="1B8FCAD4" w14:textId="77777777" w:rsidR="00871653" w:rsidRPr="000965F3" w:rsidRDefault="00871653" w:rsidP="001A248F">
            <w:pPr>
              <w:tabs>
                <w:tab w:val="left" w:pos="567"/>
              </w:tabs>
              <w:spacing w:after="0"/>
              <w:rPr>
                <w:rFonts w:ascii="Arial" w:hAnsi="Arial" w:cs="Arial"/>
              </w:rPr>
            </w:pPr>
            <w:r w:rsidRPr="000965F3">
              <w:rPr>
                <w:rFonts w:ascii="Arial" w:hAnsi="Arial" w:cs="Arial"/>
                <w:lang w:eastAsia="ja-JP"/>
              </w:rPr>
              <w:t>No</w:t>
            </w:r>
          </w:p>
        </w:tc>
        <w:tc>
          <w:tcPr>
            <w:tcW w:w="1842" w:type="dxa"/>
          </w:tcPr>
          <w:p w14:paraId="7664E4FA" w14:textId="77777777" w:rsidR="00871653" w:rsidRPr="000965F3" w:rsidRDefault="00871653" w:rsidP="001A248F">
            <w:pPr>
              <w:tabs>
                <w:tab w:val="left" w:pos="567"/>
              </w:tabs>
              <w:spacing w:after="0"/>
              <w:rPr>
                <w:rFonts w:ascii="Arial" w:hAnsi="Arial" w:cs="Arial"/>
                <w:lang w:eastAsia="ja-JP"/>
              </w:rPr>
            </w:pPr>
            <w:r w:rsidRPr="000965F3">
              <w:rPr>
                <w:rFonts w:ascii="Arial" w:hAnsi="Arial" w:cs="Arial"/>
              </w:rPr>
              <w:t>Core part:</w:t>
            </w:r>
            <w:r w:rsidRPr="000965F3">
              <w:rPr>
                <w:rFonts w:ascii="Arial" w:hAnsi="Arial" w:cs="Arial"/>
                <w:lang w:eastAsia="ja-JP"/>
              </w:rPr>
              <w:t xml:space="preserve"> </w:t>
            </w:r>
          </w:p>
          <w:p w14:paraId="17B15358" w14:textId="77777777" w:rsidR="00871653" w:rsidRPr="000965F3" w:rsidRDefault="00871653" w:rsidP="001A248F">
            <w:pPr>
              <w:tabs>
                <w:tab w:val="left" w:pos="567"/>
              </w:tabs>
              <w:spacing w:after="0"/>
              <w:rPr>
                <w:rFonts w:ascii="Arial" w:hAnsi="Arial" w:cs="Arial"/>
                <w:lang w:eastAsia="ja-JP"/>
              </w:rPr>
            </w:pPr>
            <w:r w:rsidRPr="000965F3">
              <w:rPr>
                <w:rFonts w:ascii="Arial" w:hAnsi="Arial" w:cs="Arial"/>
                <w:lang w:eastAsia="ja-JP"/>
              </w:rPr>
              <w:t>No</w:t>
            </w:r>
          </w:p>
        </w:tc>
        <w:tc>
          <w:tcPr>
            <w:tcW w:w="2309" w:type="dxa"/>
            <w:gridSpan w:val="2"/>
          </w:tcPr>
          <w:p w14:paraId="08D708A6" w14:textId="77777777" w:rsidR="00871653" w:rsidRPr="000965F3" w:rsidRDefault="00871653" w:rsidP="001A248F">
            <w:pPr>
              <w:tabs>
                <w:tab w:val="left" w:pos="567"/>
              </w:tabs>
              <w:spacing w:after="0"/>
              <w:rPr>
                <w:rFonts w:ascii="Arial" w:hAnsi="Arial" w:cs="Arial"/>
              </w:rPr>
            </w:pPr>
            <w:r w:rsidRPr="000965F3">
              <w:rPr>
                <w:rFonts w:ascii="Arial" w:hAnsi="Arial" w:cs="Arial"/>
              </w:rPr>
              <w:t>Performance part:</w:t>
            </w:r>
          </w:p>
          <w:p w14:paraId="3C738C31" w14:textId="77777777" w:rsidR="00871653" w:rsidRPr="000965F3" w:rsidRDefault="00871653" w:rsidP="000965F3">
            <w:pPr>
              <w:tabs>
                <w:tab w:val="left" w:pos="567"/>
              </w:tabs>
              <w:spacing w:after="0"/>
              <w:rPr>
                <w:rFonts w:ascii="Arial" w:hAnsi="Arial" w:cs="Arial"/>
                <w:lang w:eastAsia="ja-JP"/>
              </w:rPr>
            </w:pPr>
            <w:r w:rsidRPr="000965F3">
              <w:rPr>
                <w:rFonts w:ascii="Arial" w:hAnsi="Arial" w:cs="Arial" w:hint="eastAsia"/>
                <w:lang w:eastAsia="ja-JP"/>
              </w:rPr>
              <w:t>Yes</w:t>
            </w:r>
          </w:p>
        </w:tc>
        <w:tc>
          <w:tcPr>
            <w:tcW w:w="1653" w:type="dxa"/>
          </w:tcPr>
          <w:p w14:paraId="37D5FD02" w14:textId="77777777" w:rsidR="00871653" w:rsidRPr="000965F3" w:rsidRDefault="00871653" w:rsidP="001A248F">
            <w:pPr>
              <w:tabs>
                <w:tab w:val="left" w:pos="567"/>
              </w:tabs>
              <w:spacing w:after="0"/>
              <w:rPr>
                <w:rFonts w:ascii="Arial" w:hAnsi="Arial" w:cs="Arial"/>
              </w:rPr>
            </w:pPr>
            <w:r w:rsidRPr="000965F3">
              <w:rPr>
                <w:rFonts w:ascii="Arial" w:hAnsi="Arial" w:cs="Arial"/>
              </w:rPr>
              <w:t>Testing part:</w:t>
            </w:r>
          </w:p>
          <w:p w14:paraId="2757FAF6" w14:textId="77777777" w:rsidR="00871653" w:rsidRPr="000965F3" w:rsidRDefault="00871653" w:rsidP="0036248C">
            <w:pPr>
              <w:tabs>
                <w:tab w:val="left" w:pos="567"/>
              </w:tabs>
              <w:spacing w:after="0"/>
              <w:rPr>
                <w:rFonts w:ascii="Arial" w:hAnsi="Arial" w:cs="Arial"/>
                <w:lang w:eastAsia="ja-JP"/>
              </w:rPr>
            </w:pPr>
            <w:r w:rsidRPr="000965F3">
              <w:rPr>
                <w:rFonts w:ascii="Arial" w:hAnsi="Arial" w:cs="Arial" w:hint="eastAsia"/>
                <w:lang w:eastAsia="ja-JP"/>
              </w:rPr>
              <w:t>No</w:t>
            </w:r>
          </w:p>
        </w:tc>
      </w:tr>
      <w:tr w:rsidR="0036248C" w:rsidRPr="008836AC" w14:paraId="615AC058" w14:textId="77777777" w:rsidTr="00871653">
        <w:tc>
          <w:tcPr>
            <w:tcW w:w="2436" w:type="dxa"/>
          </w:tcPr>
          <w:p w14:paraId="3A0212C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C97A9D1" w14:textId="77777777" w:rsidR="0036248C" w:rsidRPr="000965F3" w:rsidRDefault="000965F3" w:rsidP="008836AC">
            <w:pPr>
              <w:tabs>
                <w:tab w:val="left" w:pos="567"/>
              </w:tabs>
              <w:spacing w:after="0"/>
              <w:rPr>
                <w:rFonts w:ascii="Arial" w:hAnsi="Arial" w:cs="Arial"/>
              </w:rPr>
            </w:pPr>
            <w:r w:rsidRPr="000965F3">
              <w:rPr>
                <w:rFonts w:ascii="Arial" w:hAnsi="Arial" w:cs="Arial"/>
              </w:rPr>
              <w:t>5G_V2X_NRSL</w:t>
            </w:r>
          </w:p>
        </w:tc>
      </w:tr>
      <w:tr w:rsidR="0036248C" w:rsidRPr="008836AC" w14:paraId="0A6EF41F" w14:textId="77777777" w:rsidTr="00871653">
        <w:tc>
          <w:tcPr>
            <w:tcW w:w="2436" w:type="dxa"/>
          </w:tcPr>
          <w:p w14:paraId="7191CE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1BB5315" w14:textId="77777777" w:rsidR="0036248C" w:rsidRPr="000965F3" w:rsidRDefault="000965F3" w:rsidP="008836AC">
            <w:pPr>
              <w:tabs>
                <w:tab w:val="left" w:pos="567"/>
              </w:tabs>
              <w:spacing w:after="0"/>
              <w:rPr>
                <w:rFonts w:ascii="Arial" w:hAnsi="Arial" w:cs="Arial"/>
                <w:lang w:eastAsia="ja-JP"/>
              </w:rPr>
            </w:pPr>
            <w:r w:rsidRPr="000965F3">
              <w:rPr>
                <w:rFonts w:ascii="Arial" w:hAnsi="Arial" w:cs="Arial"/>
                <w:lang w:eastAsia="ja-JP"/>
              </w:rPr>
              <w:t>830078</w:t>
            </w:r>
          </w:p>
        </w:tc>
      </w:tr>
      <w:tr w:rsidR="00B6300F" w:rsidRPr="008836AC" w14:paraId="106E4FF9" w14:textId="77777777" w:rsidTr="00871653">
        <w:tc>
          <w:tcPr>
            <w:tcW w:w="2436" w:type="dxa"/>
          </w:tcPr>
          <w:p w14:paraId="5D97F22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9327990" w14:textId="77777777" w:rsidR="00B6300F" w:rsidRPr="000965F3" w:rsidRDefault="000965F3" w:rsidP="000965F3">
            <w:pPr>
              <w:tabs>
                <w:tab w:val="left" w:pos="1210"/>
              </w:tabs>
              <w:spacing w:after="0"/>
              <w:rPr>
                <w:rFonts w:ascii="Arial" w:hAnsi="Arial" w:cs="Arial"/>
                <w:lang w:eastAsia="ja-JP"/>
              </w:rPr>
            </w:pPr>
            <w:r w:rsidRPr="000965F3">
              <w:rPr>
                <w:rFonts w:ascii="Arial" w:hAnsi="Arial" w:cs="Arial"/>
                <w:lang w:eastAsia="ja-JP"/>
              </w:rPr>
              <w:t>RP-191723</w:t>
            </w:r>
            <w:r w:rsidRPr="000965F3">
              <w:rPr>
                <w:rFonts w:ascii="Arial" w:hAnsi="Arial" w:cs="Arial"/>
                <w:lang w:eastAsia="ja-JP"/>
              </w:rPr>
              <w:tab/>
            </w:r>
          </w:p>
        </w:tc>
      </w:tr>
      <w:tr w:rsidR="00871653" w:rsidRPr="008836AC" w14:paraId="7278C873" w14:textId="77777777" w:rsidTr="00871653">
        <w:tc>
          <w:tcPr>
            <w:tcW w:w="2436" w:type="dxa"/>
          </w:tcPr>
          <w:p w14:paraId="72FEC1F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2634D7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A06F88" w14:textId="77777777" w:rsidR="00871653" w:rsidRPr="000965F3" w:rsidRDefault="00871653" w:rsidP="008836AC">
            <w:pPr>
              <w:tabs>
                <w:tab w:val="left" w:pos="567"/>
              </w:tabs>
              <w:spacing w:after="0"/>
              <w:rPr>
                <w:rFonts w:ascii="Arial" w:hAnsi="Arial" w:cs="Arial"/>
                <w:lang w:eastAsia="ja-JP"/>
              </w:rPr>
            </w:pPr>
            <w:r w:rsidRPr="000965F3">
              <w:rPr>
                <w:rFonts w:ascii="Arial" w:hAnsi="Arial" w:cs="Arial"/>
                <w:lang w:eastAsia="ja-JP"/>
              </w:rPr>
              <w:t xml:space="preserve">Study Item: </w:t>
            </w:r>
          </w:p>
          <w:p w14:paraId="73E373F1" w14:textId="77777777" w:rsidR="00871653" w:rsidRPr="000965F3" w:rsidRDefault="00871653" w:rsidP="008836AC">
            <w:pPr>
              <w:tabs>
                <w:tab w:val="left" w:pos="567"/>
              </w:tabs>
              <w:spacing w:after="0"/>
              <w:rPr>
                <w:rFonts w:ascii="Arial" w:hAnsi="Arial" w:cs="Arial"/>
                <w:lang w:eastAsia="ja-JP"/>
              </w:rPr>
            </w:pPr>
            <w:r w:rsidRPr="000965F3">
              <w:rPr>
                <w:rFonts w:ascii="Arial" w:hAnsi="Arial" w:cs="Arial"/>
                <w:lang w:eastAsia="ja-JP"/>
              </w:rPr>
              <w:t>mm/yyyy</w:t>
            </w:r>
          </w:p>
        </w:tc>
        <w:tc>
          <w:tcPr>
            <w:tcW w:w="1842" w:type="dxa"/>
          </w:tcPr>
          <w:p w14:paraId="77E3E5F3" w14:textId="77777777" w:rsidR="00871653" w:rsidRPr="000965F3" w:rsidRDefault="00871653" w:rsidP="008836AC">
            <w:pPr>
              <w:tabs>
                <w:tab w:val="left" w:pos="567"/>
              </w:tabs>
              <w:spacing w:after="0"/>
              <w:rPr>
                <w:rFonts w:ascii="Arial" w:hAnsi="Arial" w:cs="Arial"/>
                <w:lang w:eastAsia="ja-JP"/>
              </w:rPr>
            </w:pPr>
            <w:r w:rsidRPr="000965F3">
              <w:rPr>
                <w:rFonts w:ascii="Arial" w:hAnsi="Arial" w:cs="Arial"/>
                <w:lang w:eastAsia="ja-JP"/>
              </w:rPr>
              <w:t>Core part: mm/yyyy</w:t>
            </w:r>
          </w:p>
        </w:tc>
        <w:tc>
          <w:tcPr>
            <w:tcW w:w="2268" w:type="dxa"/>
          </w:tcPr>
          <w:p w14:paraId="7CF98FCA" w14:textId="77777777" w:rsidR="00871653" w:rsidRPr="000965F3" w:rsidRDefault="00871653" w:rsidP="00F744C4">
            <w:pPr>
              <w:tabs>
                <w:tab w:val="left" w:pos="567"/>
              </w:tabs>
              <w:spacing w:after="0"/>
              <w:rPr>
                <w:rFonts w:ascii="Arial" w:hAnsi="Arial" w:cs="Arial"/>
                <w:lang w:eastAsia="ja-JP"/>
              </w:rPr>
            </w:pPr>
            <w:r w:rsidRPr="000965F3">
              <w:rPr>
                <w:rFonts w:ascii="Arial" w:hAnsi="Arial" w:cs="Arial"/>
                <w:lang w:eastAsia="ja-JP"/>
              </w:rPr>
              <w:t xml:space="preserve">Performance part: </w:t>
            </w:r>
            <w:r w:rsidR="000965F3" w:rsidRPr="003C5614">
              <w:rPr>
                <w:rFonts w:ascii="Arial" w:hAnsi="Arial" w:cs="Arial"/>
                <w:color w:val="000000" w:themeColor="text1"/>
                <w:lang w:eastAsia="ja-JP"/>
              </w:rPr>
              <w:t>0</w:t>
            </w:r>
            <w:r w:rsidR="00F744C4" w:rsidRPr="003C5614">
              <w:rPr>
                <w:rFonts w:ascii="Arial" w:hAnsi="Arial" w:cs="Arial"/>
                <w:color w:val="000000" w:themeColor="text1"/>
                <w:lang w:eastAsia="ja-JP"/>
              </w:rPr>
              <w:t>6</w:t>
            </w:r>
            <w:r w:rsidR="000965F3" w:rsidRPr="003C5614">
              <w:rPr>
                <w:rFonts w:ascii="Arial" w:hAnsi="Arial" w:cs="Arial"/>
                <w:color w:val="000000" w:themeColor="text1"/>
                <w:lang w:eastAsia="ja-JP"/>
              </w:rPr>
              <w:t>/2021</w:t>
            </w:r>
          </w:p>
        </w:tc>
        <w:tc>
          <w:tcPr>
            <w:tcW w:w="1694" w:type="dxa"/>
            <w:gridSpan w:val="2"/>
          </w:tcPr>
          <w:p w14:paraId="0D0E239C" w14:textId="77777777" w:rsidR="00871653" w:rsidRPr="000965F3" w:rsidRDefault="00871653" w:rsidP="008836AC">
            <w:pPr>
              <w:tabs>
                <w:tab w:val="left" w:pos="567"/>
              </w:tabs>
              <w:spacing w:after="0"/>
              <w:rPr>
                <w:rFonts w:ascii="Arial" w:hAnsi="Arial" w:cs="Arial"/>
                <w:highlight w:val="yellow"/>
                <w:lang w:eastAsia="ja-JP"/>
              </w:rPr>
            </w:pPr>
            <w:r w:rsidRPr="000965F3">
              <w:rPr>
                <w:rFonts w:ascii="Arial" w:hAnsi="Arial" w:cs="Arial"/>
                <w:lang w:eastAsia="ja-JP"/>
              </w:rPr>
              <w:t>Testing part: mm/yyyy</w:t>
            </w:r>
          </w:p>
        </w:tc>
      </w:tr>
      <w:tr w:rsidR="00871653" w:rsidRPr="008836AC" w14:paraId="1AB9C6EA" w14:textId="77777777" w:rsidTr="00871653">
        <w:tc>
          <w:tcPr>
            <w:tcW w:w="2436" w:type="dxa"/>
          </w:tcPr>
          <w:p w14:paraId="1EAEC72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1A37CC" w14:textId="77777777" w:rsidR="00871653" w:rsidRPr="000965F3" w:rsidRDefault="00871653" w:rsidP="008836AC">
            <w:pPr>
              <w:tabs>
                <w:tab w:val="left" w:pos="567"/>
              </w:tabs>
              <w:spacing w:after="0"/>
              <w:rPr>
                <w:rFonts w:ascii="Arial" w:hAnsi="Arial" w:cs="Arial"/>
                <w:lang w:eastAsia="ja-JP"/>
              </w:rPr>
            </w:pPr>
            <w:r w:rsidRPr="000965F3">
              <w:rPr>
                <w:rFonts w:ascii="Arial" w:hAnsi="Arial" w:cs="Arial"/>
                <w:lang w:eastAsia="ja-JP"/>
              </w:rPr>
              <w:t xml:space="preserve">Study Item: </w:t>
            </w:r>
          </w:p>
          <w:p w14:paraId="32DB5BC9" w14:textId="77777777" w:rsidR="00871653" w:rsidRPr="000965F3" w:rsidRDefault="00871653" w:rsidP="008836AC">
            <w:pPr>
              <w:tabs>
                <w:tab w:val="left" w:pos="567"/>
              </w:tabs>
              <w:spacing w:after="0"/>
              <w:rPr>
                <w:rFonts w:ascii="Arial" w:hAnsi="Arial" w:cs="Arial"/>
                <w:lang w:eastAsia="ja-JP"/>
              </w:rPr>
            </w:pPr>
            <w:r w:rsidRPr="000965F3">
              <w:rPr>
                <w:rFonts w:ascii="Arial" w:hAnsi="Arial" w:cs="Arial" w:hint="eastAsia"/>
                <w:lang w:eastAsia="ja-JP"/>
              </w:rPr>
              <w:t>xx %</w:t>
            </w:r>
          </w:p>
        </w:tc>
        <w:tc>
          <w:tcPr>
            <w:tcW w:w="1842" w:type="dxa"/>
          </w:tcPr>
          <w:p w14:paraId="245CFD39" w14:textId="77777777" w:rsidR="00871653" w:rsidRPr="000965F3" w:rsidRDefault="00871653" w:rsidP="008836AC">
            <w:pPr>
              <w:tabs>
                <w:tab w:val="left" w:pos="567"/>
              </w:tabs>
              <w:spacing w:after="0"/>
              <w:rPr>
                <w:rFonts w:ascii="Arial" w:hAnsi="Arial" w:cs="Arial"/>
                <w:lang w:eastAsia="ja-JP"/>
              </w:rPr>
            </w:pPr>
            <w:r w:rsidRPr="000965F3">
              <w:rPr>
                <w:rFonts w:ascii="Arial" w:hAnsi="Arial" w:cs="Arial"/>
                <w:lang w:eastAsia="ja-JP"/>
              </w:rPr>
              <w:t xml:space="preserve">Core part: </w:t>
            </w:r>
          </w:p>
          <w:p w14:paraId="1E6B26F6" w14:textId="77777777" w:rsidR="00871653" w:rsidRPr="000965F3" w:rsidRDefault="000965F3" w:rsidP="008836AC">
            <w:pPr>
              <w:tabs>
                <w:tab w:val="left" w:pos="567"/>
              </w:tabs>
              <w:spacing w:after="0"/>
              <w:rPr>
                <w:rFonts w:ascii="Arial" w:hAnsi="Arial" w:cs="Arial"/>
                <w:lang w:eastAsia="ja-JP"/>
              </w:rPr>
            </w:pPr>
            <w:r w:rsidRPr="000965F3">
              <w:rPr>
                <w:rFonts w:ascii="Arial" w:hAnsi="Arial" w:cs="Arial"/>
                <w:lang w:eastAsia="ja-JP"/>
              </w:rPr>
              <w:t>100</w:t>
            </w:r>
            <w:r w:rsidR="00871653" w:rsidRPr="000965F3">
              <w:rPr>
                <w:rFonts w:ascii="Arial" w:hAnsi="Arial" w:cs="Arial"/>
                <w:lang w:eastAsia="ja-JP"/>
              </w:rPr>
              <w:t>%</w:t>
            </w:r>
          </w:p>
        </w:tc>
        <w:tc>
          <w:tcPr>
            <w:tcW w:w="2268" w:type="dxa"/>
          </w:tcPr>
          <w:p w14:paraId="0FC26823" w14:textId="77777777" w:rsidR="00871653" w:rsidRPr="000965F3" w:rsidRDefault="00871653" w:rsidP="00BB47AE">
            <w:pPr>
              <w:tabs>
                <w:tab w:val="left" w:pos="567"/>
              </w:tabs>
              <w:spacing w:after="0"/>
              <w:rPr>
                <w:rFonts w:ascii="Arial" w:hAnsi="Arial" w:cs="Arial"/>
                <w:color w:val="FF0000"/>
                <w:lang w:eastAsia="ja-JP"/>
              </w:rPr>
            </w:pPr>
            <w:r w:rsidRPr="000965F3">
              <w:rPr>
                <w:rFonts w:ascii="Arial" w:hAnsi="Arial" w:cs="Arial"/>
                <w:lang w:eastAsia="ja-JP"/>
              </w:rPr>
              <w:t xml:space="preserve">Performance Part: </w:t>
            </w:r>
            <w:r w:rsidR="00BB47AE" w:rsidRPr="000C413C">
              <w:rPr>
                <w:rFonts w:ascii="Arial" w:hAnsi="Arial" w:cs="Arial"/>
                <w:color w:val="00B050"/>
                <w:lang w:eastAsia="ja-JP"/>
              </w:rPr>
              <w:t>100</w:t>
            </w:r>
            <w:r w:rsidRPr="000C413C">
              <w:rPr>
                <w:rFonts w:ascii="Arial" w:hAnsi="Arial" w:cs="Arial"/>
                <w:color w:val="00B050"/>
                <w:lang w:eastAsia="ja-JP"/>
              </w:rPr>
              <w:t>%</w:t>
            </w:r>
          </w:p>
        </w:tc>
        <w:tc>
          <w:tcPr>
            <w:tcW w:w="1694" w:type="dxa"/>
            <w:gridSpan w:val="2"/>
          </w:tcPr>
          <w:p w14:paraId="3021C61B" w14:textId="77777777" w:rsidR="00871653" w:rsidRPr="000965F3" w:rsidRDefault="00871653" w:rsidP="008836AC">
            <w:pPr>
              <w:tabs>
                <w:tab w:val="left" w:pos="567"/>
              </w:tabs>
              <w:spacing w:after="0"/>
              <w:rPr>
                <w:rFonts w:ascii="Arial" w:hAnsi="Arial" w:cs="Arial"/>
                <w:highlight w:val="yellow"/>
                <w:lang w:eastAsia="ja-JP"/>
              </w:rPr>
            </w:pPr>
            <w:r w:rsidRPr="000965F3">
              <w:rPr>
                <w:rFonts w:ascii="Arial" w:hAnsi="Arial" w:cs="Arial"/>
                <w:lang w:eastAsia="ja-JP"/>
              </w:rPr>
              <w:t>Testing part: xx%</w:t>
            </w:r>
          </w:p>
        </w:tc>
      </w:tr>
    </w:tbl>
    <w:p w14:paraId="6410AEF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F14F6CB"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24CCB6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22DEA5"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FC41F54" w14:textId="77777777" w:rsidR="001F486F" w:rsidRPr="001F486F" w:rsidRDefault="001F486F" w:rsidP="001F486F">
      <w:pPr>
        <w:pStyle w:val="afd"/>
        <w:tabs>
          <w:tab w:val="left" w:pos="567"/>
        </w:tabs>
        <w:ind w:leftChars="0" w:left="924"/>
        <w:rPr>
          <w:rFonts w:ascii="Arial" w:hAnsi="Arial" w:cs="Arial"/>
          <w:color w:val="FF0000"/>
        </w:rPr>
      </w:pPr>
    </w:p>
    <w:p w14:paraId="21F2CCF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0A44639E" w14:textId="77777777" w:rsidTr="000965F3">
        <w:tc>
          <w:tcPr>
            <w:tcW w:w="2750" w:type="dxa"/>
            <w:gridSpan w:val="2"/>
          </w:tcPr>
          <w:p w14:paraId="7AAE8F9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15C6E4CE" w14:textId="77777777" w:rsidR="00EF4800" w:rsidRPr="000965F3" w:rsidRDefault="000965F3" w:rsidP="001A248F">
            <w:pPr>
              <w:tabs>
                <w:tab w:val="left" w:pos="567"/>
              </w:tabs>
              <w:spacing w:after="0"/>
              <w:rPr>
                <w:rFonts w:ascii="Arial" w:hAnsi="Arial" w:cs="Arial"/>
              </w:rPr>
            </w:pPr>
            <w:r w:rsidRPr="000965F3">
              <w:rPr>
                <w:rFonts w:ascii="Arial" w:hAnsi="Arial" w:cs="Arial"/>
              </w:rPr>
              <w:t>RAN WG1</w:t>
            </w:r>
          </w:p>
        </w:tc>
      </w:tr>
      <w:tr w:rsidR="000965F3" w:rsidRPr="008836AC" w14:paraId="0ABA9C9A" w14:textId="77777777" w:rsidTr="000965F3">
        <w:tc>
          <w:tcPr>
            <w:tcW w:w="1415" w:type="dxa"/>
            <w:vMerge w:val="restart"/>
            <w:vAlign w:val="center"/>
          </w:tcPr>
          <w:p w14:paraId="7CAE6163" w14:textId="77777777" w:rsidR="000965F3" w:rsidRPr="008836AC" w:rsidRDefault="000965F3" w:rsidP="000965F3">
            <w:pPr>
              <w:tabs>
                <w:tab w:val="left" w:pos="567"/>
              </w:tabs>
              <w:rPr>
                <w:rFonts w:ascii="Arial" w:hAnsi="Arial" w:cs="Arial"/>
                <w:b/>
              </w:rPr>
            </w:pPr>
            <w:r w:rsidRPr="008836AC">
              <w:rPr>
                <w:rFonts w:ascii="Arial" w:hAnsi="Arial" w:cs="Arial"/>
                <w:b/>
              </w:rPr>
              <w:t>Rapporteur</w:t>
            </w:r>
          </w:p>
        </w:tc>
        <w:tc>
          <w:tcPr>
            <w:tcW w:w="1335" w:type="dxa"/>
          </w:tcPr>
          <w:p w14:paraId="48DB0D9F" w14:textId="77777777" w:rsidR="000965F3" w:rsidRPr="008836AC" w:rsidRDefault="000965F3" w:rsidP="000965F3">
            <w:pPr>
              <w:tabs>
                <w:tab w:val="left" w:pos="567"/>
              </w:tabs>
              <w:spacing w:after="0"/>
              <w:rPr>
                <w:rFonts w:ascii="Arial" w:hAnsi="Arial" w:cs="Arial"/>
                <w:b/>
              </w:rPr>
            </w:pPr>
            <w:r w:rsidRPr="008836AC">
              <w:rPr>
                <w:rFonts w:ascii="Arial" w:hAnsi="Arial" w:cs="Arial"/>
                <w:b/>
              </w:rPr>
              <w:t>Name</w:t>
            </w:r>
          </w:p>
        </w:tc>
        <w:tc>
          <w:tcPr>
            <w:tcW w:w="7336" w:type="dxa"/>
          </w:tcPr>
          <w:p w14:paraId="16A673F1" w14:textId="77777777" w:rsidR="000965F3" w:rsidRPr="000965F3" w:rsidRDefault="000965F3" w:rsidP="000965F3">
            <w:pPr>
              <w:tabs>
                <w:tab w:val="left" w:pos="567"/>
              </w:tabs>
              <w:spacing w:after="0"/>
              <w:rPr>
                <w:rFonts w:ascii="Arial" w:hAnsi="Arial" w:cs="Arial"/>
              </w:rPr>
            </w:pPr>
            <w:r w:rsidRPr="000965F3">
              <w:rPr>
                <w:rFonts w:ascii="Arial" w:hAnsi="Arial" w:cs="Arial"/>
              </w:rPr>
              <w:t>Hanbyul Seo</w:t>
            </w:r>
          </w:p>
        </w:tc>
      </w:tr>
      <w:tr w:rsidR="000965F3" w:rsidRPr="008836AC" w14:paraId="36888EEC" w14:textId="77777777" w:rsidTr="000965F3">
        <w:tc>
          <w:tcPr>
            <w:tcW w:w="1415" w:type="dxa"/>
            <w:vMerge/>
          </w:tcPr>
          <w:p w14:paraId="34166E54" w14:textId="77777777" w:rsidR="000965F3" w:rsidRPr="008836AC" w:rsidRDefault="000965F3" w:rsidP="000965F3">
            <w:pPr>
              <w:tabs>
                <w:tab w:val="left" w:pos="567"/>
              </w:tabs>
              <w:rPr>
                <w:rFonts w:ascii="Arial" w:hAnsi="Arial" w:cs="Arial"/>
                <w:b/>
              </w:rPr>
            </w:pPr>
          </w:p>
        </w:tc>
        <w:tc>
          <w:tcPr>
            <w:tcW w:w="1335" w:type="dxa"/>
          </w:tcPr>
          <w:p w14:paraId="5B9350B3" w14:textId="77777777" w:rsidR="000965F3" w:rsidRPr="008836AC" w:rsidRDefault="000965F3" w:rsidP="000965F3">
            <w:pPr>
              <w:tabs>
                <w:tab w:val="left" w:pos="567"/>
              </w:tabs>
              <w:spacing w:after="0"/>
              <w:rPr>
                <w:rFonts w:ascii="Arial" w:hAnsi="Arial" w:cs="Arial"/>
                <w:b/>
              </w:rPr>
            </w:pPr>
            <w:r w:rsidRPr="008836AC">
              <w:rPr>
                <w:rFonts w:ascii="Arial" w:hAnsi="Arial" w:cs="Arial"/>
                <w:b/>
              </w:rPr>
              <w:t>Company</w:t>
            </w:r>
          </w:p>
        </w:tc>
        <w:tc>
          <w:tcPr>
            <w:tcW w:w="7336" w:type="dxa"/>
          </w:tcPr>
          <w:p w14:paraId="3D8BC81B" w14:textId="77777777" w:rsidR="000965F3" w:rsidRPr="000965F3" w:rsidRDefault="000965F3" w:rsidP="000965F3">
            <w:pPr>
              <w:tabs>
                <w:tab w:val="left" w:pos="567"/>
              </w:tabs>
              <w:spacing w:after="0"/>
              <w:rPr>
                <w:rFonts w:ascii="Arial" w:hAnsi="Arial" w:cs="Arial"/>
              </w:rPr>
            </w:pPr>
            <w:r w:rsidRPr="000965F3">
              <w:rPr>
                <w:rFonts w:ascii="Arial" w:hAnsi="Arial" w:cs="Arial"/>
              </w:rPr>
              <w:t>LG Electronics</w:t>
            </w:r>
          </w:p>
        </w:tc>
      </w:tr>
      <w:tr w:rsidR="000965F3" w:rsidRPr="008836AC" w14:paraId="1F3C0A7F" w14:textId="77777777" w:rsidTr="000965F3">
        <w:tc>
          <w:tcPr>
            <w:tcW w:w="1415" w:type="dxa"/>
            <w:vMerge/>
          </w:tcPr>
          <w:p w14:paraId="2FDFC8C8" w14:textId="77777777" w:rsidR="000965F3" w:rsidRPr="008836AC" w:rsidRDefault="000965F3" w:rsidP="000965F3">
            <w:pPr>
              <w:tabs>
                <w:tab w:val="left" w:pos="567"/>
              </w:tabs>
              <w:rPr>
                <w:rFonts w:ascii="Arial" w:hAnsi="Arial" w:cs="Arial"/>
                <w:b/>
              </w:rPr>
            </w:pPr>
          </w:p>
        </w:tc>
        <w:tc>
          <w:tcPr>
            <w:tcW w:w="1335" w:type="dxa"/>
          </w:tcPr>
          <w:p w14:paraId="37265A5A" w14:textId="77777777" w:rsidR="000965F3" w:rsidRPr="008836AC" w:rsidRDefault="000965F3" w:rsidP="000965F3">
            <w:pPr>
              <w:tabs>
                <w:tab w:val="left" w:pos="567"/>
              </w:tabs>
              <w:spacing w:after="0"/>
              <w:rPr>
                <w:rFonts w:ascii="Arial" w:hAnsi="Arial" w:cs="Arial"/>
                <w:b/>
              </w:rPr>
            </w:pPr>
            <w:r w:rsidRPr="008836AC">
              <w:rPr>
                <w:rFonts w:ascii="Arial" w:hAnsi="Arial" w:cs="Arial"/>
                <w:b/>
              </w:rPr>
              <w:t>Email</w:t>
            </w:r>
          </w:p>
        </w:tc>
        <w:tc>
          <w:tcPr>
            <w:tcW w:w="7336" w:type="dxa"/>
          </w:tcPr>
          <w:p w14:paraId="5565034A" w14:textId="77777777" w:rsidR="000965F3" w:rsidRPr="000965F3" w:rsidRDefault="000965F3" w:rsidP="000965F3">
            <w:pPr>
              <w:tabs>
                <w:tab w:val="left" w:pos="567"/>
              </w:tabs>
              <w:spacing w:after="0"/>
              <w:rPr>
                <w:rFonts w:ascii="Arial" w:hAnsi="Arial" w:cs="Arial"/>
              </w:rPr>
            </w:pPr>
            <w:r w:rsidRPr="000965F3">
              <w:rPr>
                <w:rFonts w:ascii="Arial" w:hAnsi="Arial" w:cs="Arial"/>
              </w:rPr>
              <w:t>hanbyul.seo@lge.com</w:t>
            </w:r>
          </w:p>
        </w:tc>
      </w:tr>
    </w:tbl>
    <w:p w14:paraId="5D6B7118" w14:textId="77777777" w:rsidR="006C4E32" w:rsidRDefault="006C4E32" w:rsidP="000D17BC">
      <w:pPr>
        <w:pBdr>
          <w:bottom w:val="single" w:sz="4" w:space="1" w:color="auto"/>
        </w:pBdr>
        <w:spacing w:after="0"/>
        <w:rPr>
          <w:rFonts w:ascii="Arial" w:hAnsi="Arial" w:cs="Arial"/>
        </w:rPr>
      </w:pPr>
    </w:p>
    <w:p w14:paraId="7DDE8014" w14:textId="77777777" w:rsidR="006C4E32" w:rsidRPr="00430FCA" w:rsidRDefault="006C4E32" w:rsidP="006C4E32">
      <w:pPr>
        <w:pBdr>
          <w:bottom w:val="single" w:sz="4" w:space="1" w:color="auto"/>
        </w:pBdr>
        <w:rPr>
          <w:rFonts w:ascii="Arial" w:hAnsi="Arial" w:cs="Arial"/>
        </w:rPr>
      </w:pPr>
    </w:p>
    <w:p w14:paraId="5BE481B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65948EB" w14:textId="77777777" w:rsidTr="001A248F">
        <w:trPr>
          <w:jc w:val="center"/>
        </w:trPr>
        <w:tc>
          <w:tcPr>
            <w:tcW w:w="6185" w:type="dxa"/>
            <w:shd w:val="clear" w:color="auto" w:fill="E0E0E0"/>
          </w:tcPr>
          <w:p w14:paraId="68512C7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2382B0" w14:textId="77777777" w:rsidR="00D22398" w:rsidRPr="008836AC" w:rsidRDefault="00C21339" w:rsidP="00C4666A">
            <w:pPr>
              <w:pStyle w:val="TAL"/>
              <w:jc w:val="center"/>
              <w:rPr>
                <w:color w:val="FF0000"/>
                <w:lang w:eastAsia="ja-JP"/>
              </w:rPr>
            </w:pPr>
            <w:r>
              <w:rPr>
                <w:color w:val="FF0000"/>
                <w:lang w:eastAsia="ja-JP"/>
              </w:rPr>
              <w:t>No</w:t>
            </w:r>
          </w:p>
        </w:tc>
      </w:tr>
    </w:tbl>
    <w:p w14:paraId="4A4F34F0" w14:textId="77777777" w:rsidR="00D22398" w:rsidRDefault="00D22398" w:rsidP="0039390A">
      <w:pPr>
        <w:spacing w:after="0"/>
        <w:rPr>
          <w:rFonts w:ascii="Arial" w:hAnsi="Arial" w:cs="Arial"/>
        </w:rPr>
      </w:pPr>
    </w:p>
    <w:p w14:paraId="5BAEC5A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AE1C28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1EFAE1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2F6C9C1" w14:textId="77777777" w:rsidR="003B7182" w:rsidRDefault="003B7182" w:rsidP="00C17C6C">
      <w:pPr>
        <w:spacing w:after="0"/>
        <w:rPr>
          <w:rFonts w:ascii="Arial" w:hAnsi="Arial" w:cs="Arial"/>
        </w:rPr>
      </w:pPr>
    </w:p>
    <w:p w14:paraId="50A6AE54" w14:textId="77777777" w:rsidR="00011C3B" w:rsidRPr="003B7182" w:rsidRDefault="00011C3B" w:rsidP="00C17C6C">
      <w:pPr>
        <w:spacing w:after="0"/>
        <w:rPr>
          <w:rFonts w:ascii="Arial" w:hAnsi="Arial" w:cs="Arial"/>
        </w:rPr>
      </w:pPr>
    </w:p>
    <w:p w14:paraId="257AB5B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A1F3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6AC9D3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717C974" w14:textId="77777777" w:rsidR="00701410" w:rsidRDefault="00701410" w:rsidP="00701410">
      <w:pPr>
        <w:pStyle w:val="4"/>
        <w:rPr>
          <w:lang w:eastAsia="ja-JP"/>
        </w:rPr>
      </w:pPr>
      <w:r>
        <w:rPr>
          <w:lang w:eastAsia="ja-JP"/>
        </w:rPr>
        <w:t>2.1.1</w:t>
      </w:r>
      <w:r>
        <w:rPr>
          <w:lang w:eastAsia="ja-JP"/>
        </w:rPr>
        <w:tab/>
        <w:t>Agreements</w:t>
      </w:r>
    </w:p>
    <w:p w14:paraId="569840C1" w14:textId="77777777" w:rsidR="003A4B47" w:rsidRPr="00701410" w:rsidRDefault="00701410" w:rsidP="00701410">
      <w:pPr>
        <w:pStyle w:val="4"/>
        <w:rPr>
          <w:lang w:eastAsia="ja-JP"/>
        </w:rPr>
      </w:pPr>
      <w:r>
        <w:rPr>
          <w:lang w:eastAsia="ja-JP"/>
        </w:rPr>
        <w:t>2.1.2</w:t>
      </w:r>
      <w:r>
        <w:rPr>
          <w:lang w:eastAsia="ja-JP"/>
        </w:rPr>
        <w:tab/>
        <w:t>Remaining Open issues</w:t>
      </w:r>
    </w:p>
    <w:p w14:paraId="29F90F3F"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2CAA346" w14:textId="77777777" w:rsidR="00701410" w:rsidRDefault="00701410" w:rsidP="00701410">
      <w:pPr>
        <w:pStyle w:val="4"/>
        <w:rPr>
          <w:lang w:eastAsia="ja-JP"/>
        </w:rPr>
      </w:pPr>
      <w:r>
        <w:rPr>
          <w:lang w:eastAsia="ja-JP"/>
        </w:rPr>
        <w:t>2.2.1</w:t>
      </w:r>
      <w:r>
        <w:rPr>
          <w:lang w:eastAsia="ja-JP"/>
        </w:rPr>
        <w:tab/>
        <w:t>Agreements</w:t>
      </w:r>
    </w:p>
    <w:p w14:paraId="42E6A7E5"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5C3D28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46FA8A8" w14:textId="77777777" w:rsidR="00701410" w:rsidRDefault="00701410" w:rsidP="00701410">
      <w:pPr>
        <w:pStyle w:val="4"/>
        <w:rPr>
          <w:lang w:eastAsia="ja-JP"/>
        </w:rPr>
      </w:pPr>
      <w:r>
        <w:rPr>
          <w:lang w:eastAsia="ja-JP"/>
        </w:rPr>
        <w:t>2.3.1</w:t>
      </w:r>
      <w:r>
        <w:rPr>
          <w:lang w:eastAsia="ja-JP"/>
        </w:rPr>
        <w:tab/>
        <w:t>Agreements</w:t>
      </w:r>
    </w:p>
    <w:p w14:paraId="2AA6104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3FCBF03A"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DCBB8E4" w14:textId="77777777" w:rsidR="00701410" w:rsidRDefault="00701410" w:rsidP="00701410">
      <w:pPr>
        <w:pStyle w:val="4"/>
        <w:rPr>
          <w:lang w:eastAsia="ja-JP"/>
        </w:rPr>
      </w:pPr>
      <w:r>
        <w:rPr>
          <w:lang w:eastAsia="ja-JP"/>
        </w:rPr>
        <w:t>2.4.1</w:t>
      </w:r>
      <w:r>
        <w:rPr>
          <w:lang w:eastAsia="ja-JP"/>
        </w:rPr>
        <w:tab/>
        <w:t>Agreements</w:t>
      </w:r>
    </w:p>
    <w:p w14:paraId="5B80B1CF" w14:textId="77777777" w:rsidR="00CB3010" w:rsidRPr="000C413C" w:rsidRDefault="00CB3010" w:rsidP="00CB3010">
      <w:pPr>
        <w:rPr>
          <w:rFonts w:eastAsiaTheme="minorEastAsia"/>
          <w:b/>
          <w:lang w:eastAsia="ko-KR"/>
        </w:rPr>
      </w:pPr>
      <w:r w:rsidRPr="000C413C">
        <w:rPr>
          <w:rFonts w:eastAsiaTheme="minorEastAsia" w:hint="eastAsia"/>
          <w:b/>
          <w:lang w:eastAsia="ko-KR"/>
        </w:rPr>
        <w:t>RAN4#9</w:t>
      </w:r>
      <w:r w:rsidRPr="000C413C">
        <w:rPr>
          <w:rFonts w:eastAsiaTheme="minorEastAsia"/>
          <w:b/>
          <w:lang w:eastAsia="ko-KR"/>
        </w:rPr>
        <w:t>8</w:t>
      </w:r>
      <w:r w:rsidR="00BA03EF" w:rsidRPr="000C413C">
        <w:rPr>
          <w:rFonts w:eastAsiaTheme="minorEastAsia"/>
          <w:b/>
          <w:lang w:eastAsia="ko-KR"/>
        </w:rPr>
        <w:t>bis</w:t>
      </w:r>
      <w:r w:rsidRPr="000C413C">
        <w:rPr>
          <w:rFonts w:eastAsiaTheme="minorEastAsia" w:hint="eastAsia"/>
          <w:b/>
          <w:lang w:eastAsia="ko-KR"/>
        </w:rPr>
        <w:t>-</w:t>
      </w:r>
      <w:r w:rsidRPr="000C413C">
        <w:rPr>
          <w:rFonts w:eastAsiaTheme="minorEastAsia"/>
          <w:b/>
          <w:lang w:eastAsia="ko-KR"/>
        </w:rPr>
        <w:t>e</w:t>
      </w:r>
    </w:p>
    <w:p w14:paraId="733227C4" w14:textId="77777777" w:rsidR="00CB3010" w:rsidRPr="000C413C" w:rsidRDefault="00CB3010" w:rsidP="00CB3010">
      <w:pPr>
        <w:rPr>
          <w:rFonts w:eastAsiaTheme="minorEastAsia"/>
          <w:lang w:eastAsia="ko-KR"/>
        </w:rPr>
      </w:pPr>
      <w:r w:rsidRPr="000C413C">
        <w:rPr>
          <w:rFonts w:eastAsiaTheme="minorEastAsia" w:hint="eastAsia"/>
          <w:lang w:eastAsia="ko-KR"/>
        </w:rPr>
        <w:t xml:space="preserve">In </w:t>
      </w:r>
      <w:r w:rsidR="00BA03EF" w:rsidRPr="000C413C">
        <w:rPr>
          <w:rFonts w:eastAsiaTheme="minorEastAsia"/>
          <w:lang w:eastAsia="ko-KR"/>
        </w:rPr>
        <w:t>Demodulation</w:t>
      </w:r>
      <w:r w:rsidRPr="000C413C">
        <w:rPr>
          <w:rFonts w:eastAsiaTheme="minorEastAsia" w:hint="eastAsia"/>
          <w:lang w:eastAsia="ko-KR"/>
        </w:rPr>
        <w:t xml:space="preserve"> session, </w:t>
      </w:r>
      <w:r w:rsidR="00703926" w:rsidRPr="000C413C">
        <w:rPr>
          <w:rFonts w:eastAsiaTheme="minorEastAsia"/>
          <w:lang w:eastAsia="ko-KR"/>
        </w:rPr>
        <w:t>45</w:t>
      </w:r>
      <w:r w:rsidR="00635AAE" w:rsidRPr="000C413C">
        <w:rPr>
          <w:rFonts w:eastAsiaTheme="minorEastAsia"/>
          <w:lang w:eastAsia="ko-KR"/>
        </w:rPr>
        <w:t xml:space="preserve"> contributions were submitted, and e-mail discussion summary was submitted for information. </w:t>
      </w:r>
    </w:p>
    <w:p w14:paraId="662C74AD" w14:textId="77777777" w:rsidR="007753C7" w:rsidRPr="000C413C" w:rsidRDefault="007753C7" w:rsidP="00CB3010">
      <w:pPr>
        <w:rPr>
          <w:rFonts w:eastAsiaTheme="minorEastAsia"/>
          <w:lang w:eastAsia="ko-KR"/>
        </w:rPr>
      </w:pPr>
      <w:r w:rsidRPr="000C413C">
        <w:rPr>
          <w:rFonts w:eastAsiaTheme="minorEastAsia"/>
          <w:lang w:eastAsia="ko-KR"/>
        </w:rPr>
        <w:t>Two WFs (R4-2106028, R4-2106034) for single and multiple link tests for NR V2X demodulation performance were approved</w:t>
      </w:r>
      <w:r w:rsidR="00635AAE" w:rsidRPr="000C413C">
        <w:rPr>
          <w:rFonts w:eastAsiaTheme="minorEastAsia"/>
          <w:lang w:eastAsia="ko-KR"/>
        </w:rPr>
        <w:t>,</w:t>
      </w:r>
      <w:r w:rsidRPr="000C413C">
        <w:rPr>
          <w:rFonts w:eastAsiaTheme="minorEastAsia"/>
          <w:lang w:eastAsia="ko-KR"/>
        </w:rPr>
        <w:t xml:space="preserve"> </w:t>
      </w:r>
      <w:r w:rsidR="00635AAE" w:rsidRPr="000C413C">
        <w:rPr>
          <w:rFonts w:eastAsiaTheme="minorEastAsia"/>
          <w:lang w:eastAsia="ko-KR"/>
        </w:rPr>
        <w:t xml:space="preserve">and 1 </w:t>
      </w:r>
      <w:r w:rsidR="00CD251E" w:rsidRPr="000C413C">
        <w:rPr>
          <w:rFonts w:eastAsiaTheme="minorEastAsia"/>
          <w:lang w:eastAsia="ko-KR"/>
        </w:rPr>
        <w:t xml:space="preserve">updated </w:t>
      </w:r>
      <w:r w:rsidR="00635AAE" w:rsidRPr="000C413C">
        <w:rPr>
          <w:rFonts w:eastAsiaTheme="minorEastAsia"/>
          <w:lang w:eastAsia="ko-KR"/>
        </w:rPr>
        <w:t>simulation assumption</w:t>
      </w:r>
      <w:r w:rsidR="00CD251E" w:rsidRPr="000C413C">
        <w:rPr>
          <w:rFonts w:eastAsiaTheme="minorEastAsia"/>
          <w:lang w:eastAsia="ko-KR"/>
        </w:rPr>
        <w:t xml:space="preserve"> for multiple link tests</w:t>
      </w:r>
      <w:r w:rsidR="00635AAE" w:rsidRPr="000C413C">
        <w:rPr>
          <w:rFonts w:eastAsiaTheme="minorEastAsia"/>
          <w:lang w:eastAsia="ko-KR"/>
        </w:rPr>
        <w:t xml:space="preserve"> were approved.</w:t>
      </w:r>
    </w:p>
    <w:p w14:paraId="5284EF08" w14:textId="50A59035" w:rsidR="00635AAE" w:rsidRPr="000C413C" w:rsidRDefault="00635AAE" w:rsidP="00635AAE">
      <w:pPr>
        <w:rPr>
          <w:rFonts w:eastAsiaTheme="minorEastAsia"/>
          <w:lang w:eastAsia="ko-KR"/>
        </w:rPr>
      </w:pPr>
      <w:r w:rsidRPr="000C413C">
        <w:rPr>
          <w:rFonts w:eastAsiaTheme="minorEastAsia"/>
          <w:lang w:eastAsia="ko-KR"/>
        </w:rPr>
        <w:t>9 draft CRs were endorsed. During email approval after RAN4#98</w:t>
      </w:r>
      <w:r w:rsidR="00E71040">
        <w:rPr>
          <w:rFonts w:eastAsiaTheme="minorEastAsia"/>
          <w:lang w:eastAsia="ko-KR"/>
        </w:rPr>
        <w:t>bis-</w:t>
      </w:r>
      <w:r w:rsidRPr="000C413C">
        <w:rPr>
          <w:rFonts w:eastAsiaTheme="minorEastAsia"/>
          <w:lang w:eastAsia="ko-KR"/>
        </w:rPr>
        <w:t>e, 1 draft Big CR based on endorsed 9 draft CRs was endorsed</w:t>
      </w:r>
      <w:r w:rsidR="00647AA9" w:rsidRPr="000C413C">
        <w:rPr>
          <w:rFonts w:eastAsiaTheme="minorEastAsia"/>
          <w:lang w:eastAsia="ko-KR"/>
        </w:rPr>
        <w:t xml:space="preserve"> as following</w:t>
      </w:r>
      <w:r w:rsidRPr="000C413C">
        <w:rPr>
          <w:rFonts w:eastAsiaTheme="minorEastAsia"/>
          <w:lang w:eastAsia="ko-KR"/>
        </w:rPr>
        <w:t>.</w:t>
      </w:r>
    </w:p>
    <w:tbl>
      <w:tblPr>
        <w:tblStyle w:val="a4"/>
        <w:tblW w:w="0" w:type="auto"/>
        <w:jc w:val="center"/>
        <w:tblLook w:val="04A0" w:firstRow="1" w:lastRow="0" w:firstColumn="1" w:lastColumn="0" w:noHBand="0" w:noVBand="1"/>
      </w:tblPr>
      <w:tblGrid>
        <w:gridCol w:w="997"/>
        <w:gridCol w:w="1276"/>
        <w:gridCol w:w="7087"/>
      </w:tblGrid>
      <w:tr w:rsidR="007753C7" w:rsidRPr="000C413C" w14:paraId="27B583CA" w14:textId="77777777" w:rsidTr="007753C7">
        <w:trPr>
          <w:trHeight w:val="153"/>
          <w:jc w:val="center"/>
        </w:trPr>
        <w:tc>
          <w:tcPr>
            <w:tcW w:w="997" w:type="dxa"/>
            <w:vMerge w:val="restart"/>
            <w:vAlign w:val="center"/>
          </w:tcPr>
          <w:p w14:paraId="50D2EC1C" w14:textId="77777777" w:rsidR="007753C7" w:rsidRPr="000C413C" w:rsidRDefault="007753C7" w:rsidP="007753C7">
            <w:pPr>
              <w:spacing w:after="0"/>
              <w:jc w:val="center"/>
              <w:rPr>
                <w:rFonts w:ascii="Arial" w:eastAsiaTheme="minorEastAsia" w:hAnsi="Arial" w:cs="Arial"/>
                <w:sz w:val="18"/>
                <w:lang w:eastAsia="ko-KR"/>
              </w:rPr>
            </w:pPr>
            <w:r w:rsidRPr="000C413C">
              <w:rPr>
                <w:rFonts w:ascii="Arial" w:eastAsiaTheme="minorEastAsia" w:hAnsi="Arial" w:cs="Arial"/>
                <w:sz w:val="18"/>
                <w:lang w:eastAsia="ko-KR"/>
              </w:rPr>
              <w:t>E</w:t>
            </w:r>
            <w:r w:rsidRPr="000C413C">
              <w:rPr>
                <w:rFonts w:ascii="Arial" w:eastAsiaTheme="minorEastAsia" w:hAnsi="Arial" w:cs="Arial" w:hint="eastAsia"/>
                <w:sz w:val="18"/>
                <w:lang w:eastAsia="ko-KR"/>
              </w:rPr>
              <w:t xml:space="preserve">ndorsed </w:t>
            </w:r>
            <w:r w:rsidRPr="000C413C">
              <w:rPr>
                <w:rFonts w:ascii="Arial" w:eastAsiaTheme="minorEastAsia" w:hAnsi="Arial" w:cs="Arial"/>
                <w:sz w:val="18"/>
                <w:lang w:eastAsia="ko-KR"/>
              </w:rPr>
              <w:t>draft CRs</w:t>
            </w:r>
          </w:p>
        </w:tc>
        <w:tc>
          <w:tcPr>
            <w:tcW w:w="1276" w:type="dxa"/>
            <w:vAlign w:val="center"/>
          </w:tcPr>
          <w:p w14:paraId="46B8BEB8" w14:textId="77777777" w:rsidR="007753C7" w:rsidRPr="000C413C" w:rsidRDefault="007753C7" w:rsidP="007753C7">
            <w:pPr>
              <w:spacing w:after="0"/>
              <w:jc w:val="center"/>
              <w:rPr>
                <w:rFonts w:ascii="Arial" w:eastAsiaTheme="minorEastAsia" w:hAnsi="Arial" w:cs="Arial"/>
                <w:sz w:val="18"/>
                <w:lang w:eastAsia="ko-KR"/>
              </w:rPr>
            </w:pPr>
            <w:r w:rsidRPr="000C413C">
              <w:rPr>
                <w:rFonts w:ascii="Arial" w:eastAsiaTheme="minorEastAsia" w:hAnsi="Arial" w:cs="Arial" w:hint="eastAsia"/>
                <w:sz w:val="18"/>
                <w:lang w:eastAsia="ko-KR"/>
              </w:rPr>
              <w:t>Tdoc</w:t>
            </w:r>
          </w:p>
        </w:tc>
        <w:tc>
          <w:tcPr>
            <w:tcW w:w="7087" w:type="dxa"/>
            <w:vAlign w:val="center"/>
          </w:tcPr>
          <w:p w14:paraId="38797CCD" w14:textId="77777777" w:rsidR="007753C7" w:rsidRPr="000C413C" w:rsidRDefault="007753C7" w:rsidP="007753C7">
            <w:pPr>
              <w:spacing w:after="0"/>
              <w:jc w:val="center"/>
              <w:rPr>
                <w:rFonts w:ascii="Arial" w:eastAsiaTheme="minorEastAsia" w:hAnsi="Arial" w:cs="Arial"/>
                <w:sz w:val="18"/>
                <w:lang w:eastAsia="ko-KR"/>
              </w:rPr>
            </w:pPr>
            <w:r w:rsidRPr="000C413C">
              <w:rPr>
                <w:rFonts w:ascii="Arial" w:eastAsiaTheme="minorEastAsia" w:hAnsi="Arial" w:cs="Arial" w:hint="eastAsia"/>
                <w:sz w:val="18"/>
                <w:lang w:eastAsia="ko-KR"/>
              </w:rPr>
              <w:t>Title</w:t>
            </w:r>
          </w:p>
        </w:tc>
      </w:tr>
      <w:tr w:rsidR="007753C7" w:rsidRPr="000C413C" w14:paraId="65E5CD41" w14:textId="77777777" w:rsidTr="007753C7">
        <w:trPr>
          <w:trHeight w:val="86"/>
          <w:jc w:val="center"/>
        </w:trPr>
        <w:tc>
          <w:tcPr>
            <w:tcW w:w="997" w:type="dxa"/>
            <w:vMerge/>
          </w:tcPr>
          <w:p w14:paraId="798DA283" w14:textId="77777777" w:rsidR="007753C7" w:rsidRPr="000C413C" w:rsidRDefault="007753C7" w:rsidP="007753C7">
            <w:pPr>
              <w:spacing w:after="0"/>
              <w:jc w:val="center"/>
              <w:rPr>
                <w:rFonts w:ascii="Arial" w:eastAsia="Yu Mincho" w:hAnsi="Arial" w:cs="Arial"/>
                <w:sz w:val="18"/>
                <w:lang w:eastAsia="ja-JP"/>
              </w:rPr>
            </w:pPr>
          </w:p>
        </w:tc>
        <w:tc>
          <w:tcPr>
            <w:tcW w:w="1276" w:type="dxa"/>
            <w:vAlign w:val="center"/>
            <w:hideMark/>
          </w:tcPr>
          <w:p w14:paraId="49A07C64" w14:textId="77777777" w:rsidR="007753C7" w:rsidRPr="000C413C" w:rsidRDefault="007753C7" w:rsidP="007753C7">
            <w:pPr>
              <w:spacing w:after="0"/>
              <w:jc w:val="center"/>
              <w:rPr>
                <w:rFonts w:ascii="Arial" w:eastAsia="Yu Mincho" w:hAnsi="Arial" w:cs="Arial"/>
                <w:sz w:val="18"/>
                <w:lang w:val="en-US" w:eastAsia="ja-JP"/>
              </w:rPr>
            </w:pPr>
            <w:r w:rsidRPr="000C413C">
              <w:rPr>
                <w:rFonts w:ascii="Arial" w:eastAsia="Yu Mincho" w:hAnsi="Arial" w:cs="Arial"/>
                <w:sz w:val="18"/>
                <w:lang w:eastAsia="ja-JP"/>
              </w:rPr>
              <w:t>R4-2104903</w:t>
            </w:r>
          </w:p>
        </w:tc>
        <w:tc>
          <w:tcPr>
            <w:tcW w:w="7087" w:type="dxa"/>
            <w:vAlign w:val="center"/>
            <w:hideMark/>
          </w:tcPr>
          <w:p w14:paraId="2CD0EB76" w14:textId="77777777" w:rsidR="007753C7" w:rsidRPr="000C413C" w:rsidRDefault="007753C7" w:rsidP="007753C7">
            <w:pPr>
              <w:spacing w:after="0"/>
              <w:jc w:val="both"/>
              <w:rPr>
                <w:rFonts w:ascii="Arial" w:eastAsia="Yu Mincho" w:hAnsi="Arial" w:cs="Arial"/>
                <w:sz w:val="18"/>
                <w:lang w:eastAsia="ja-JP"/>
              </w:rPr>
            </w:pPr>
            <w:r w:rsidRPr="000C413C">
              <w:rPr>
                <w:rFonts w:ascii="Arial" w:eastAsia="Yu Mincho" w:hAnsi="Arial" w:cs="Arial"/>
                <w:sz w:val="18"/>
                <w:lang w:eastAsia="ja-JP"/>
              </w:rPr>
              <w:t>CR: HARQ buffer TC</w:t>
            </w:r>
          </w:p>
        </w:tc>
      </w:tr>
      <w:tr w:rsidR="007753C7" w:rsidRPr="000C413C" w14:paraId="76975349" w14:textId="77777777" w:rsidTr="007753C7">
        <w:trPr>
          <w:trHeight w:val="53"/>
          <w:jc w:val="center"/>
        </w:trPr>
        <w:tc>
          <w:tcPr>
            <w:tcW w:w="997" w:type="dxa"/>
            <w:vMerge/>
          </w:tcPr>
          <w:p w14:paraId="3C002A14" w14:textId="77777777" w:rsidR="007753C7" w:rsidRPr="000C413C" w:rsidRDefault="007753C7" w:rsidP="007753C7">
            <w:pPr>
              <w:spacing w:after="0"/>
              <w:jc w:val="center"/>
              <w:rPr>
                <w:rFonts w:ascii="Arial" w:eastAsia="Yu Mincho" w:hAnsi="Arial" w:cs="Arial"/>
                <w:sz w:val="18"/>
                <w:lang w:eastAsia="ja-JP"/>
              </w:rPr>
            </w:pPr>
          </w:p>
        </w:tc>
        <w:tc>
          <w:tcPr>
            <w:tcW w:w="1276" w:type="dxa"/>
            <w:vAlign w:val="center"/>
            <w:hideMark/>
          </w:tcPr>
          <w:p w14:paraId="6D5B1795" w14:textId="77777777" w:rsidR="007753C7" w:rsidRPr="000C413C" w:rsidRDefault="007753C7" w:rsidP="007753C7">
            <w:pPr>
              <w:spacing w:after="0"/>
              <w:jc w:val="center"/>
              <w:rPr>
                <w:rFonts w:ascii="Arial" w:eastAsia="Yu Mincho" w:hAnsi="Arial" w:cs="Arial"/>
                <w:sz w:val="18"/>
                <w:lang w:eastAsia="ja-JP"/>
              </w:rPr>
            </w:pPr>
            <w:r w:rsidRPr="000C413C">
              <w:rPr>
                <w:rFonts w:ascii="Arial" w:eastAsia="Yu Mincho" w:hAnsi="Arial" w:cs="Arial"/>
                <w:sz w:val="18"/>
                <w:lang w:eastAsia="ja-JP"/>
              </w:rPr>
              <w:t>R4-2106029</w:t>
            </w:r>
          </w:p>
        </w:tc>
        <w:tc>
          <w:tcPr>
            <w:tcW w:w="7087" w:type="dxa"/>
            <w:vAlign w:val="center"/>
            <w:hideMark/>
          </w:tcPr>
          <w:p w14:paraId="5AA4928F" w14:textId="77777777" w:rsidR="007753C7" w:rsidRPr="000C413C" w:rsidRDefault="007753C7" w:rsidP="007753C7">
            <w:pPr>
              <w:spacing w:after="0"/>
              <w:jc w:val="both"/>
              <w:rPr>
                <w:rFonts w:ascii="Arial" w:eastAsia="Yu Mincho" w:hAnsi="Arial" w:cs="Arial"/>
                <w:sz w:val="18"/>
                <w:lang w:eastAsia="ja-JP"/>
              </w:rPr>
            </w:pPr>
            <w:r w:rsidRPr="000C413C">
              <w:rPr>
                <w:rFonts w:ascii="Arial" w:eastAsia="Yu Mincho" w:hAnsi="Arial" w:cs="Arial"/>
                <w:sz w:val="18"/>
                <w:lang w:eastAsia="ja-JP"/>
              </w:rPr>
              <w:t>Draft CR for 38.101-4: Introduce PSBCH performance requirements for NR V2X</w:t>
            </w:r>
          </w:p>
        </w:tc>
      </w:tr>
      <w:tr w:rsidR="007753C7" w:rsidRPr="000C413C" w14:paraId="432401C6" w14:textId="77777777" w:rsidTr="007753C7">
        <w:trPr>
          <w:trHeight w:val="64"/>
          <w:jc w:val="center"/>
        </w:trPr>
        <w:tc>
          <w:tcPr>
            <w:tcW w:w="997" w:type="dxa"/>
            <w:vMerge/>
          </w:tcPr>
          <w:p w14:paraId="26630178" w14:textId="77777777" w:rsidR="007753C7" w:rsidRPr="000C413C" w:rsidRDefault="007753C7" w:rsidP="007753C7">
            <w:pPr>
              <w:spacing w:after="0"/>
              <w:jc w:val="center"/>
              <w:rPr>
                <w:rFonts w:ascii="Arial" w:eastAsia="Yu Mincho" w:hAnsi="Arial" w:cs="Arial"/>
                <w:sz w:val="18"/>
                <w:lang w:eastAsia="ja-JP"/>
              </w:rPr>
            </w:pPr>
          </w:p>
        </w:tc>
        <w:tc>
          <w:tcPr>
            <w:tcW w:w="1276" w:type="dxa"/>
            <w:vAlign w:val="center"/>
            <w:hideMark/>
          </w:tcPr>
          <w:p w14:paraId="3F3C2C70" w14:textId="77777777" w:rsidR="007753C7" w:rsidRPr="000C413C" w:rsidRDefault="007753C7" w:rsidP="007753C7">
            <w:pPr>
              <w:spacing w:after="0"/>
              <w:jc w:val="center"/>
              <w:rPr>
                <w:rFonts w:ascii="Arial" w:eastAsia="Yu Mincho" w:hAnsi="Arial" w:cs="Arial"/>
                <w:sz w:val="18"/>
                <w:lang w:eastAsia="ja-JP"/>
              </w:rPr>
            </w:pPr>
            <w:r w:rsidRPr="000C413C">
              <w:rPr>
                <w:rFonts w:ascii="Arial" w:eastAsia="Yu Mincho" w:hAnsi="Arial" w:cs="Arial"/>
                <w:sz w:val="18"/>
                <w:lang w:eastAsia="ja-JP"/>
              </w:rPr>
              <w:t>R4-2106030</w:t>
            </w:r>
          </w:p>
        </w:tc>
        <w:tc>
          <w:tcPr>
            <w:tcW w:w="7087" w:type="dxa"/>
            <w:vAlign w:val="center"/>
            <w:hideMark/>
          </w:tcPr>
          <w:p w14:paraId="0281A859" w14:textId="77777777" w:rsidR="007753C7" w:rsidRPr="000C413C" w:rsidRDefault="007753C7" w:rsidP="007753C7">
            <w:pPr>
              <w:spacing w:after="0"/>
              <w:jc w:val="both"/>
              <w:rPr>
                <w:rFonts w:ascii="Arial" w:eastAsia="Yu Mincho" w:hAnsi="Arial" w:cs="Arial"/>
                <w:sz w:val="18"/>
                <w:lang w:eastAsia="ja-JP"/>
              </w:rPr>
            </w:pPr>
            <w:r w:rsidRPr="000C413C">
              <w:rPr>
                <w:rFonts w:ascii="Arial" w:eastAsia="Yu Mincho" w:hAnsi="Arial" w:cs="Arial"/>
                <w:sz w:val="18"/>
                <w:lang w:eastAsia="ja-JP"/>
              </w:rPr>
              <w:t>Draft CR on General section of NR V2X requirements</w:t>
            </w:r>
          </w:p>
        </w:tc>
      </w:tr>
      <w:tr w:rsidR="007753C7" w:rsidRPr="000C413C" w14:paraId="314E152A" w14:textId="77777777" w:rsidTr="007753C7">
        <w:trPr>
          <w:trHeight w:val="53"/>
          <w:jc w:val="center"/>
        </w:trPr>
        <w:tc>
          <w:tcPr>
            <w:tcW w:w="997" w:type="dxa"/>
            <w:vMerge/>
          </w:tcPr>
          <w:p w14:paraId="5764DF8C" w14:textId="77777777" w:rsidR="007753C7" w:rsidRPr="000C413C" w:rsidRDefault="007753C7" w:rsidP="007753C7">
            <w:pPr>
              <w:spacing w:after="0"/>
              <w:jc w:val="center"/>
              <w:rPr>
                <w:rFonts w:ascii="Arial" w:eastAsia="Yu Mincho" w:hAnsi="Arial" w:cs="Arial"/>
                <w:sz w:val="18"/>
                <w:lang w:eastAsia="ja-JP"/>
              </w:rPr>
            </w:pPr>
          </w:p>
        </w:tc>
        <w:tc>
          <w:tcPr>
            <w:tcW w:w="1276" w:type="dxa"/>
            <w:vAlign w:val="center"/>
            <w:hideMark/>
          </w:tcPr>
          <w:p w14:paraId="53E0EDCD" w14:textId="77777777" w:rsidR="007753C7" w:rsidRPr="000C413C" w:rsidRDefault="007753C7" w:rsidP="007753C7">
            <w:pPr>
              <w:spacing w:after="0"/>
              <w:jc w:val="center"/>
              <w:rPr>
                <w:rFonts w:ascii="Arial" w:eastAsia="Yu Mincho" w:hAnsi="Arial" w:cs="Arial"/>
                <w:sz w:val="18"/>
                <w:lang w:eastAsia="ja-JP"/>
              </w:rPr>
            </w:pPr>
            <w:r w:rsidRPr="000C413C">
              <w:rPr>
                <w:rFonts w:ascii="Arial" w:eastAsia="Yu Mincho" w:hAnsi="Arial" w:cs="Arial"/>
                <w:sz w:val="18"/>
                <w:lang w:eastAsia="ja-JP"/>
              </w:rPr>
              <w:t>R4-2106031</w:t>
            </w:r>
          </w:p>
        </w:tc>
        <w:tc>
          <w:tcPr>
            <w:tcW w:w="7087" w:type="dxa"/>
            <w:vAlign w:val="center"/>
            <w:hideMark/>
          </w:tcPr>
          <w:p w14:paraId="770FB98C" w14:textId="77777777" w:rsidR="007753C7" w:rsidRPr="000C413C" w:rsidRDefault="007753C7" w:rsidP="007753C7">
            <w:pPr>
              <w:spacing w:after="0"/>
              <w:jc w:val="both"/>
              <w:rPr>
                <w:rFonts w:ascii="Arial" w:eastAsia="Yu Mincho" w:hAnsi="Arial" w:cs="Arial"/>
                <w:sz w:val="18"/>
                <w:lang w:eastAsia="ja-JP"/>
              </w:rPr>
            </w:pPr>
            <w:r w:rsidRPr="000C413C">
              <w:rPr>
                <w:rFonts w:ascii="Arial" w:eastAsia="Yu Mincho" w:hAnsi="Arial" w:cs="Arial"/>
                <w:sz w:val="18"/>
                <w:lang w:eastAsia="ja-JP"/>
              </w:rPr>
              <w:t>Draft CR for PSSCH demodulation requirements for NR V2X</w:t>
            </w:r>
          </w:p>
        </w:tc>
      </w:tr>
      <w:tr w:rsidR="007753C7" w:rsidRPr="000C413C" w14:paraId="14F1F64B" w14:textId="77777777" w:rsidTr="007753C7">
        <w:trPr>
          <w:trHeight w:val="53"/>
          <w:jc w:val="center"/>
        </w:trPr>
        <w:tc>
          <w:tcPr>
            <w:tcW w:w="997" w:type="dxa"/>
            <w:vMerge/>
          </w:tcPr>
          <w:p w14:paraId="1B8EB5EA" w14:textId="77777777" w:rsidR="007753C7" w:rsidRPr="000C413C" w:rsidRDefault="007753C7" w:rsidP="007753C7">
            <w:pPr>
              <w:spacing w:after="0"/>
              <w:jc w:val="center"/>
              <w:rPr>
                <w:rFonts w:ascii="Arial" w:eastAsia="Yu Mincho" w:hAnsi="Arial" w:cs="Arial"/>
                <w:sz w:val="18"/>
                <w:lang w:eastAsia="ja-JP"/>
              </w:rPr>
            </w:pPr>
          </w:p>
        </w:tc>
        <w:tc>
          <w:tcPr>
            <w:tcW w:w="1276" w:type="dxa"/>
            <w:vAlign w:val="center"/>
            <w:hideMark/>
          </w:tcPr>
          <w:p w14:paraId="4CE59AB0" w14:textId="77777777" w:rsidR="007753C7" w:rsidRPr="000C413C" w:rsidRDefault="007753C7" w:rsidP="007753C7">
            <w:pPr>
              <w:spacing w:after="0"/>
              <w:jc w:val="center"/>
              <w:rPr>
                <w:rFonts w:ascii="Arial" w:eastAsia="Yu Mincho" w:hAnsi="Arial" w:cs="Arial"/>
                <w:sz w:val="18"/>
                <w:lang w:eastAsia="ja-JP"/>
              </w:rPr>
            </w:pPr>
            <w:r w:rsidRPr="000C413C">
              <w:rPr>
                <w:rFonts w:ascii="Arial" w:eastAsia="Yu Mincho" w:hAnsi="Arial" w:cs="Arial"/>
                <w:sz w:val="18"/>
                <w:lang w:eastAsia="ja-JP"/>
              </w:rPr>
              <w:t>R4-2106032</w:t>
            </w:r>
          </w:p>
        </w:tc>
        <w:tc>
          <w:tcPr>
            <w:tcW w:w="7087" w:type="dxa"/>
            <w:vAlign w:val="center"/>
            <w:hideMark/>
          </w:tcPr>
          <w:p w14:paraId="1F6C331F" w14:textId="77777777" w:rsidR="007753C7" w:rsidRPr="000C413C" w:rsidRDefault="007753C7" w:rsidP="007753C7">
            <w:pPr>
              <w:spacing w:after="0"/>
              <w:jc w:val="both"/>
              <w:rPr>
                <w:rFonts w:ascii="Arial" w:eastAsia="Yu Mincho" w:hAnsi="Arial" w:cs="Arial"/>
                <w:sz w:val="18"/>
                <w:lang w:eastAsia="ja-JP"/>
              </w:rPr>
            </w:pPr>
            <w:r w:rsidRPr="000C413C">
              <w:rPr>
                <w:rFonts w:ascii="Arial" w:eastAsia="Yu Mincho" w:hAnsi="Arial" w:cs="Arial"/>
                <w:sz w:val="18"/>
                <w:lang w:eastAsia="ja-JP"/>
              </w:rPr>
              <w:t>Draft CR on NR V2X Single Link PSCCH requirements</w:t>
            </w:r>
          </w:p>
        </w:tc>
      </w:tr>
      <w:tr w:rsidR="007753C7" w:rsidRPr="000C413C" w14:paraId="640E3D10" w14:textId="77777777" w:rsidTr="007753C7">
        <w:trPr>
          <w:trHeight w:val="53"/>
          <w:jc w:val="center"/>
        </w:trPr>
        <w:tc>
          <w:tcPr>
            <w:tcW w:w="997" w:type="dxa"/>
            <w:vMerge/>
          </w:tcPr>
          <w:p w14:paraId="21826068" w14:textId="77777777" w:rsidR="007753C7" w:rsidRPr="000C413C" w:rsidRDefault="007753C7" w:rsidP="007753C7">
            <w:pPr>
              <w:spacing w:after="0"/>
              <w:jc w:val="center"/>
              <w:rPr>
                <w:rFonts w:ascii="Arial" w:eastAsia="Yu Mincho" w:hAnsi="Arial" w:cs="Arial"/>
                <w:sz w:val="18"/>
                <w:lang w:eastAsia="ja-JP"/>
              </w:rPr>
            </w:pPr>
          </w:p>
        </w:tc>
        <w:tc>
          <w:tcPr>
            <w:tcW w:w="1276" w:type="dxa"/>
            <w:vAlign w:val="center"/>
            <w:hideMark/>
          </w:tcPr>
          <w:p w14:paraId="21B9425C" w14:textId="77777777" w:rsidR="007753C7" w:rsidRPr="000C413C" w:rsidRDefault="007753C7" w:rsidP="007753C7">
            <w:pPr>
              <w:spacing w:after="0"/>
              <w:jc w:val="center"/>
              <w:rPr>
                <w:rFonts w:ascii="Arial" w:eastAsia="Yu Mincho" w:hAnsi="Arial" w:cs="Arial"/>
                <w:sz w:val="18"/>
                <w:lang w:eastAsia="ja-JP"/>
              </w:rPr>
            </w:pPr>
            <w:r w:rsidRPr="000C413C">
              <w:rPr>
                <w:rFonts w:ascii="Arial" w:eastAsia="Yu Mincho" w:hAnsi="Arial" w:cs="Arial"/>
                <w:sz w:val="18"/>
                <w:lang w:eastAsia="ja-JP"/>
              </w:rPr>
              <w:t>R4-2106033</w:t>
            </w:r>
          </w:p>
        </w:tc>
        <w:tc>
          <w:tcPr>
            <w:tcW w:w="7087" w:type="dxa"/>
            <w:vAlign w:val="center"/>
            <w:hideMark/>
          </w:tcPr>
          <w:p w14:paraId="5B338F53" w14:textId="77777777" w:rsidR="007753C7" w:rsidRPr="000C413C" w:rsidRDefault="007753C7" w:rsidP="007753C7">
            <w:pPr>
              <w:spacing w:after="0"/>
              <w:jc w:val="both"/>
              <w:rPr>
                <w:rFonts w:ascii="Arial" w:eastAsia="Yu Mincho" w:hAnsi="Arial" w:cs="Arial"/>
                <w:sz w:val="18"/>
                <w:lang w:eastAsia="ja-JP"/>
              </w:rPr>
            </w:pPr>
            <w:r w:rsidRPr="000C413C">
              <w:rPr>
                <w:rFonts w:ascii="Arial" w:eastAsia="Yu Mincho" w:hAnsi="Arial" w:cs="Arial"/>
                <w:sz w:val="18"/>
                <w:lang w:eastAsia="ja-JP"/>
              </w:rPr>
              <w:t>CR on NR V2X PSFCH demodulation requirements</w:t>
            </w:r>
          </w:p>
        </w:tc>
      </w:tr>
      <w:tr w:rsidR="007753C7" w:rsidRPr="000C413C" w14:paraId="7FDF236E" w14:textId="77777777" w:rsidTr="007753C7">
        <w:trPr>
          <w:trHeight w:val="62"/>
          <w:jc w:val="center"/>
        </w:trPr>
        <w:tc>
          <w:tcPr>
            <w:tcW w:w="997" w:type="dxa"/>
            <w:vMerge/>
          </w:tcPr>
          <w:p w14:paraId="11498DD2" w14:textId="77777777" w:rsidR="007753C7" w:rsidRPr="000C413C" w:rsidRDefault="007753C7" w:rsidP="007753C7">
            <w:pPr>
              <w:spacing w:after="0"/>
              <w:jc w:val="center"/>
              <w:rPr>
                <w:rFonts w:ascii="Arial" w:eastAsia="Yu Mincho" w:hAnsi="Arial" w:cs="Arial"/>
                <w:sz w:val="18"/>
                <w:lang w:eastAsia="ja-JP"/>
              </w:rPr>
            </w:pPr>
          </w:p>
        </w:tc>
        <w:tc>
          <w:tcPr>
            <w:tcW w:w="1276" w:type="dxa"/>
            <w:vAlign w:val="center"/>
            <w:hideMark/>
          </w:tcPr>
          <w:p w14:paraId="4DD26032" w14:textId="77777777" w:rsidR="007753C7" w:rsidRPr="000C413C" w:rsidRDefault="007753C7" w:rsidP="007753C7">
            <w:pPr>
              <w:spacing w:after="0"/>
              <w:jc w:val="center"/>
              <w:rPr>
                <w:rFonts w:ascii="Arial" w:eastAsia="Yu Mincho" w:hAnsi="Arial" w:cs="Arial"/>
                <w:sz w:val="18"/>
                <w:lang w:eastAsia="ja-JP"/>
              </w:rPr>
            </w:pPr>
            <w:r w:rsidRPr="000C413C">
              <w:rPr>
                <w:rFonts w:ascii="Arial" w:eastAsia="Yu Mincho" w:hAnsi="Arial" w:cs="Arial"/>
                <w:sz w:val="18"/>
                <w:lang w:eastAsia="ja-JP"/>
              </w:rPr>
              <w:t>R4-2106036</w:t>
            </w:r>
          </w:p>
        </w:tc>
        <w:tc>
          <w:tcPr>
            <w:tcW w:w="7087" w:type="dxa"/>
            <w:vAlign w:val="center"/>
            <w:hideMark/>
          </w:tcPr>
          <w:p w14:paraId="1AC12CC4" w14:textId="77777777" w:rsidR="007753C7" w:rsidRPr="000C413C" w:rsidRDefault="007753C7" w:rsidP="007753C7">
            <w:pPr>
              <w:spacing w:after="0"/>
              <w:jc w:val="both"/>
              <w:rPr>
                <w:rFonts w:ascii="Arial" w:eastAsia="Yu Mincho" w:hAnsi="Arial" w:cs="Arial"/>
                <w:sz w:val="18"/>
                <w:lang w:eastAsia="ja-JP"/>
              </w:rPr>
            </w:pPr>
            <w:r w:rsidRPr="000C413C">
              <w:rPr>
                <w:rFonts w:ascii="Arial" w:eastAsia="Yu Mincho" w:hAnsi="Arial" w:cs="Arial"/>
                <w:sz w:val="18"/>
                <w:lang w:eastAsia="ja-JP"/>
              </w:rPr>
              <w:t>CR for 38.101-4: Introduction of power imbalance requirements for NR V2X.</w:t>
            </w:r>
          </w:p>
        </w:tc>
      </w:tr>
      <w:tr w:rsidR="007753C7" w:rsidRPr="000C413C" w14:paraId="5B66BFDB" w14:textId="77777777" w:rsidTr="007753C7">
        <w:trPr>
          <w:trHeight w:val="53"/>
          <w:jc w:val="center"/>
        </w:trPr>
        <w:tc>
          <w:tcPr>
            <w:tcW w:w="997" w:type="dxa"/>
            <w:vMerge/>
          </w:tcPr>
          <w:p w14:paraId="2E5F3710" w14:textId="77777777" w:rsidR="007753C7" w:rsidRPr="000C413C" w:rsidRDefault="007753C7" w:rsidP="007753C7">
            <w:pPr>
              <w:spacing w:after="0"/>
              <w:jc w:val="center"/>
              <w:rPr>
                <w:rFonts w:ascii="Arial" w:eastAsia="Yu Mincho" w:hAnsi="Arial" w:cs="Arial"/>
                <w:sz w:val="18"/>
                <w:lang w:eastAsia="ja-JP"/>
              </w:rPr>
            </w:pPr>
          </w:p>
        </w:tc>
        <w:tc>
          <w:tcPr>
            <w:tcW w:w="1276" w:type="dxa"/>
            <w:vAlign w:val="center"/>
            <w:hideMark/>
          </w:tcPr>
          <w:p w14:paraId="15D01D48" w14:textId="77777777" w:rsidR="007753C7" w:rsidRPr="000C413C" w:rsidRDefault="007753C7" w:rsidP="007753C7">
            <w:pPr>
              <w:spacing w:after="0"/>
              <w:jc w:val="center"/>
              <w:rPr>
                <w:rFonts w:ascii="Arial" w:eastAsia="Yu Mincho" w:hAnsi="Arial" w:cs="Arial"/>
                <w:sz w:val="18"/>
                <w:lang w:eastAsia="ja-JP"/>
              </w:rPr>
            </w:pPr>
            <w:r w:rsidRPr="000C413C">
              <w:rPr>
                <w:rFonts w:ascii="Arial" w:eastAsia="Yu Mincho" w:hAnsi="Arial" w:cs="Arial"/>
                <w:sz w:val="18"/>
                <w:lang w:eastAsia="ja-JP"/>
              </w:rPr>
              <w:t>R4-2106038</w:t>
            </w:r>
          </w:p>
        </w:tc>
        <w:tc>
          <w:tcPr>
            <w:tcW w:w="7087" w:type="dxa"/>
            <w:vAlign w:val="center"/>
            <w:hideMark/>
          </w:tcPr>
          <w:p w14:paraId="6C001D08" w14:textId="77777777" w:rsidR="007753C7" w:rsidRPr="000C413C" w:rsidRDefault="007753C7" w:rsidP="007753C7">
            <w:pPr>
              <w:spacing w:after="0"/>
              <w:jc w:val="both"/>
              <w:rPr>
                <w:rFonts w:ascii="Arial" w:eastAsia="Yu Mincho" w:hAnsi="Arial" w:cs="Arial"/>
                <w:sz w:val="18"/>
                <w:lang w:eastAsia="ja-JP"/>
              </w:rPr>
            </w:pPr>
            <w:r w:rsidRPr="000C413C">
              <w:rPr>
                <w:rFonts w:ascii="Arial" w:eastAsia="Yu Mincho" w:hAnsi="Arial" w:cs="Arial"/>
                <w:sz w:val="18"/>
                <w:lang w:eastAsia="ja-JP"/>
              </w:rPr>
              <w:t>CR for 38.101-4: Introduction of PSFCH decoding capability test for NR V2X</w:t>
            </w:r>
          </w:p>
        </w:tc>
      </w:tr>
      <w:tr w:rsidR="007753C7" w:rsidRPr="000C413C" w14:paraId="15198636" w14:textId="77777777" w:rsidTr="007753C7">
        <w:trPr>
          <w:trHeight w:val="53"/>
          <w:jc w:val="center"/>
        </w:trPr>
        <w:tc>
          <w:tcPr>
            <w:tcW w:w="997" w:type="dxa"/>
            <w:vMerge/>
          </w:tcPr>
          <w:p w14:paraId="0FDB0975" w14:textId="77777777" w:rsidR="007753C7" w:rsidRPr="000C413C" w:rsidRDefault="007753C7" w:rsidP="007753C7">
            <w:pPr>
              <w:spacing w:after="0"/>
              <w:jc w:val="center"/>
              <w:rPr>
                <w:rFonts w:ascii="Arial" w:eastAsia="Yu Mincho" w:hAnsi="Arial" w:cs="Arial"/>
                <w:sz w:val="18"/>
                <w:lang w:eastAsia="ja-JP"/>
              </w:rPr>
            </w:pPr>
          </w:p>
        </w:tc>
        <w:tc>
          <w:tcPr>
            <w:tcW w:w="1276" w:type="dxa"/>
            <w:vAlign w:val="center"/>
            <w:hideMark/>
          </w:tcPr>
          <w:p w14:paraId="61067943" w14:textId="77777777" w:rsidR="007753C7" w:rsidRPr="000C413C" w:rsidRDefault="007753C7" w:rsidP="007753C7">
            <w:pPr>
              <w:spacing w:after="0"/>
              <w:jc w:val="center"/>
              <w:rPr>
                <w:rFonts w:ascii="Arial" w:eastAsia="Yu Mincho" w:hAnsi="Arial" w:cs="Arial"/>
                <w:sz w:val="18"/>
                <w:lang w:eastAsia="ja-JP"/>
              </w:rPr>
            </w:pPr>
            <w:r w:rsidRPr="000C413C">
              <w:rPr>
                <w:rFonts w:ascii="Arial" w:eastAsia="Yu Mincho" w:hAnsi="Arial" w:cs="Arial"/>
                <w:sz w:val="18"/>
                <w:lang w:eastAsia="ja-JP"/>
              </w:rPr>
              <w:t>R4-2106039</w:t>
            </w:r>
          </w:p>
        </w:tc>
        <w:tc>
          <w:tcPr>
            <w:tcW w:w="7087" w:type="dxa"/>
            <w:vAlign w:val="center"/>
            <w:hideMark/>
          </w:tcPr>
          <w:p w14:paraId="5066DC2D" w14:textId="77777777" w:rsidR="007753C7" w:rsidRPr="000C413C" w:rsidRDefault="007753C7" w:rsidP="007753C7">
            <w:pPr>
              <w:spacing w:after="0"/>
              <w:jc w:val="both"/>
              <w:rPr>
                <w:rFonts w:ascii="Arial" w:eastAsia="Yu Mincho" w:hAnsi="Arial" w:cs="Arial"/>
                <w:sz w:val="18"/>
                <w:lang w:eastAsia="ja-JP"/>
              </w:rPr>
            </w:pPr>
            <w:r w:rsidRPr="000C413C">
              <w:rPr>
                <w:rFonts w:ascii="Arial" w:eastAsia="Yu Mincho" w:hAnsi="Arial" w:cs="Arial"/>
                <w:sz w:val="18"/>
                <w:lang w:eastAsia="ja-JP"/>
              </w:rPr>
              <w:t>CR for 38.101-4: Introduction of PSCCH/PSSCH capability test for NR V2X</w:t>
            </w:r>
          </w:p>
        </w:tc>
      </w:tr>
      <w:tr w:rsidR="007753C7" w:rsidRPr="000C413C" w14:paraId="6F4F40EC" w14:textId="77777777" w:rsidTr="007753C7">
        <w:trPr>
          <w:trHeight w:val="53"/>
          <w:jc w:val="center"/>
        </w:trPr>
        <w:tc>
          <w:tcPr>
            <w:tcW w:w="997" w:type="dxa"/>
            <w:vMerge/>
          </w:tcPr>
          <w:p w14:paraId="0F3E939F" w14:textId="77777777" w:rsidR="007753C7" w:rsidRPr="000C413C" w:rsidRDefault="007753C7" w:rsidP="007753C7">
            <w:pPr>
              <w:spacing w:after="0"/>
              <w:jc w:val="center"/>
              <w:rPr>
                <w:rFonts w:ascii="Arial" w:eastAsia="Yu Mincho" w:hAnsi="Arial" w:cs="Arial"/>
                <w:sz w:val="18"/>
                <w:lang w:eastAsia="ja-JP"/>
              </w:rPr>
            </w:pPr>
          </w:p>
        </w:tc>
        <w:tc>
          <w:tcPr>
            <w:tcW w:w="1276" w:type="dxa"/>
            <w:vAlign w:val="center"/>
            <w:hideMark/>
          </w:tcPr>
          <w:p w14:paraId="6EB1F19B" w14:textId="77777777" w:rsidR="007753C7" w:rsidRPr="000C413C" w:rsidRDefault="007753C7" w:rsidP="007753C7">
            <w:pPr>
              <w:spacing w:after="0"/>
              <w:jc w:val="center"/>
              <w:rPr>
                <w:rFonts w:ascii="Arial" w:eastAsia="Yu Mincho" w:hAnsi="Arial" w:cs="Arial"/>
                <w:sz w:val="18"/>
                <w:lang w:eastAsia="ja-JP"/>
              </w:rPr>
            </w:pPr>
            <w:r w:rsidRPr="000C413C">
              <w:rPr>
                <w:rFonts w:ascii="Arial" w:eastAsia="Yu Mincho" w:hAnsi="Arial" w:cs="Arial"/>
                <w:sz w:val="18"/>
                <w:lang w:eastAsia="ja-JP"/>
              </w:rPr>
              <w:t>R4-2106161</w:t>
            </w:r>
          </w:p>
        </w:tc>
        <w:tc>
          <w:tcPr>
            <w:tcW w:w="7087" w:type="dxa"/>
            <w:vAlign w:val="center"/>
            <w:hideMark/>
          </w:tcPr>
          <w:p w14:paraId="3B8EC603" w14:textId="77777777" w:rsidR="007753C7" w:rsidRPr="000C413C" w:rsidRDefault="007753C7" w:rsidP="007753C7">
            <w:pPr>
              <w:spacing w:after="0"/>
              <w:jc w:val="both"/>
              <w:rPr>
                <w:rFonts w:ascii="Arial" w:eastAsia="Yu Mincho" w:hAnsi="Arial" w:cs="Arial"/>
                <w:sz w:val="18"/>
                <w:lang w:eastAsia="ja-JP"/>
              </w:rPr>
            </w:pPr>
            <w:r w:rsidRPr="000C413C">
              <w:rPr>
                <w:rFonts w:ascii="Arial" w:eastAsia="Yu Mincho" w:hAnsi="Arial" w:cs="Arial"/>
                <w:sz w:val="18"/>
                <w:lang w:eastAsia="ja-JP"/>
              </w:rPr>
              <w:t>Draft Big CR: Introduction of Rel-16 NR V2X demodulation performance requirements</w:t>
            </w:r>
          </w:p>
        </w:tc>
      </w:tr>
    </w:tbl>
    <w:p w14:paraId="4E7A83C9" w14:textId="77777777" w:rsidR="002D3495" w:rsidRPr="000C413C" w:rsidRDefault="002D3495" w:rsidP="0027612D">
      <w:pPr>
        <w:rPr>
          <w:rFonts w:eastAsia="Yu Mincho"/>
          <w:lang w:eastAsia="ja-JP"/>
        </w:rPr>
      </w:pPr>
    </w:p>
    <w:p w14:paraId="4D1E9F25" w14:textId="77777777" w:rsidR="0027612D" w:rsidRPr="000C413C" w:rsidRDefault="0027612D" w:rsidP="0027612D">
      <w:pPr>
        <w:rPr>
          <w:rFonts w:eastAsiaTheme="minorEastAsia"/>
          <w:b/>
          <w:lang w:eastAsia="ko-KR"/>
        </w:rPr>
      </w:pPr>
      <w:r w:rsidRPr="000C413C">
        <w:rPr>
          <w:rFonts w:eastAsiaTheme="minorEastAsia" w:hint="eastAsia"/>
          <w:b/>
          <w:lang w:eastAsia="ko-KR"/>
        </w:rPr>
        <w:t>RAN4#9</w:t>
      </w:r>
      <w:r w:rsidR="00BA03EF" w:rsidRPr="000C413C">
        <w:rPr>
          <w:rFonts w:eastAsiaTheme="minorEastAsia"/>
          <w:b/>
          <w:lang w:eastAsia="ko-KR"/>
        </w:rPr>
        <w:t>9</w:t>
      </w:r>
      <w:r w:rsidRPr="000C413C">
        <w:rPr>
          <w:rFonts w:eastAsiaTheme="minorEastAsia" w:hint="eastAsia"/>
          <w:b/>
          <w:lang w:eastAsia="ko-KR"/>
        </w:rPr>
        <w:t>-</w:t>
      </w:r>
      <w:r w:rsidRPr="000C413C">
        <w:rPr>
          <w:rFonts w:eastAsiaTheme="minorEastAsia"/>
          <w:b/>
          <w:lang w:eastAsia="ko-KR"/>
        </w:rPr>
        <w:t>e</w:t>
      </w:r>
    </w:p>
    <w:p w14:paraId="02CB49F7" w14:textId="12B9594B" w:rsidR="00944139" w:rsidRPr="000C413C" w:rsidRDefault="0027612D" w:rsidP="0027612D">
      <w:pPr>
        <w:rPr>
          <w:rFonts w:eastAsiaTheme="minorEastAsia"/>
          <w:lang w:eastAsia="ko-KR"/>
        </w:rPr>
      </w:pPr>
      <w:r w:rsidRPr="000C413C">
        <w:rPr>
          <w:rFonts w:eastAsiaTheme="minorEastAsia" w:hint="eastAsia"/>
          <w:lang w:eastAsia="ko-KR"/>
        </w:rPr>
        <w:t xml:space="preserve">In Demodulation session, </w:t>
      </w:r>
      <w:r w:rsidR="00635AAE" w:rsidRPr="000C413C">
        <w:rPr>
          <w:rFonts w:eastAsiaTheme="minorEastAsia"/>
          <w:lang w:eastAsia="ko-KR"/>
        </w:rPr>
        <w:t>36</w:t>
      </w:r>
      <w:r w:rsidRPr="000C413C">
        <w:rPr>
          <w:rFonts w:eastAsiaTheme="minorEastAsia"/>
          <w:lang w:eastAsia="ko-KR"/>
        </w:rPr>
        <w:t xml:space="preserve"> contributions were submitted, and e-mail discussion summary was submitted for information. </w:t>
      </w:r>
      <w:r w:rsidR="00CD251E" w:rsidRPr="000C413C">
        <w:rPr>
          <w:rFonts w:eastAsiaTheme="minorEastAsia"/>
          <w:lang w:eastAsia="ko-KR"/>
        </w:rPr>
        <w:t>The test method</w:t>
      </w:r>
      <w:r w:rsidR="00751963" w:rsidRPr="000C413C">
        <w:rPr>
          <w:rFonts w:eastAsiaTheme="minorEastAsia"/>
          <w:lang w:eastAsia="ko-KR"/>
        </w:rPr>
        <w:t>ology</w:t>
      </w:r>
      <w:r w:rsidR="00CD251E" w:rsidRPr="000C413C">
        <w:rPr>
          <w:rFonts w:eastAsiaTheme="minorEastAsia"/>
          <w:lang w:eastAsia="ko-KR"/>
        </w:rPr>
        <w:t xml:space="preserve"> and test metric for PSFCH decoding capability and PSCCH decoding capability tests were decided</w:t>
      </w:r>
      <w:r w:rsidR="00944139" w:rsidRPr="000C413C">
        <w:rPr>
          <w:rFonts w:eastAsiaTheme="minorEastAsia"/>
          <w:lang w:eastAsia="ko-KR"/>
        </w:rPr>
        <w:t>.</w:t>
      </w:r>
    </w:p>
    <w:p w14:paraId="19769E73" w14:textId="7D30F312" w:rsidR="00944139" w:rsidRPr="000C413C" w:rsidRDefault="00944139" w:rsidP="0027612D">
      <w:pPr>
        <w:rPr>
          <w:rFonts w:eastAsiaTheme="minorEastAsia"/>
          <w:lang w:eastAsia="ko-KR"/>
        </w:rPr>
      </w:pPr>
      <w:r w:rsidRPr="000C413C">
        <w:rPr>
          <w:rFonts w:eastAsiaTheme="minorEastAsia" w:hint="eastAsia"/>
          <w:lang w:eastAsia="ko-KR"/>
        </w:rPr>
        <w:t>For PSFCH decoding capability test</w:t>
      </w:r>
    </w:p>
    <w:p w14:paraId="6C238E23" w14:textId="2E670BE5" w:rsidR="00944139" w:rsidRPr="000C413C" w:rsidRDefault="00944139" w:rsidP="00944139">
      <w:pPr>
        <w:numPr>
          <w:ilvl w:val="0"/>
          <w:numId w:val="31"/>
        </w:numPr>
        <w:rPr>
          <w:rFonts w:eastAsiaTheme="minorEastAsia"/>
          <w:lang w:val="en-US" w:eastAsia="ko-KR"/>
        </w:rPr>
      </w:pPr>
      <w:r w:rsidRPr="000C413C">
        <w:rPr>
          <w:rFonts w:eastAsiaTheme="minorEastAsia" w:hint="eastAsia"/>
          <w:lang w:val="en-US" w:eastAsia="ko-KR"/>
        </w:rPr>
        <w:t>Test metho</w:t>
      </w:r>
      <w:r w:rsidR="00751963" w:rsidRPr="000C413C">
        <w:rPr>
          <w:rFonts w:eastAsiaTheme="minorEastAsia"/>
          <w:lang w:val="en-US" w:eastAsia="ko-KR"/>
        </w:rPr>
        <w:t xml:space="preserve">dology </w:t>
      </w:r>
    </w:p>
    <w:p w14:paraId="58DBD1E1" w14:textId="77777777" w:rsidR="00944139" w:rsidRPr="000C413C" w:rsidRDefault="00944139" w:rsidP="00751963">
      <w:pPr>
        <w:numPr>
          <w:ilvl w:val="1"/>
          <w:numId w:val="31"/>
        </w:numPr>
        <w:rPr>
          <w:rFonts w:eastAsiaTheme="minorEastAsia"/>
          <w:lang w:val="en-US" w:eastAsia="ko-KR"/>
        </w:rPr>
      </w:pPr>
      <w:r w:rsidRPr="000C413C">
        <w:rPr>
          <w:rFonts w:eastAsiaTheme="minorEastAsia"/>
          <w:lang w:val="en-US" w:eastAsia="ko-KR"/>
        </w:rPr>
        <w:t>In every slot, TE randomly transmits one of three signal patterns: (1) all ACK (50% probability). (2a) one NACK and all the rests are ACK (25 % probability). (2b) one DTX and all the rests are ACK (25% probability).</w:t>
      </w:r>
    </w:p>
    <w:p w14:paraId="040F8147" w14:textId="77777777" w:rsidR="00944139" w:rsidRPr="000C413C" w:rsidRDefault="00944139" w:rsidP="00944139">
      <w:pPr>
        <w:numPr>
          <w:ilvl w:val="0"/>
          <w:numId w:val="31"/>
        </w:numPr>
        <w:rPr>
          <w:rFonts w:eastAsiaTheme="minorEastAsia"/>
          <w:lang w:val="en-US" w:eastAsia="ko-KR"/>
        </w:rPr>
      </w:pPr>
      <w:r w:rsidRPr="000C413C">
        <w:rPr>
          <w:rFonts w:eastAsiaTheme="minorEastAsia"/>
          <w:lang w:val="en-US" w:eastAsia="ko-KR"/>
        </w:rPr>
        <w:t xml:space="preserve">Two test metrics: </w:t>
      </w:r>
    </w:p>
    <w:p w14:paraId="61DF40C8" w14:textId="77777777" w:rsidR="00944139" w:rsidRPr="000C413C" w:rsidRDefault="00944139" w:rsidP="00944139">
      <w:pPr>
        <w:numPr>
          <w:ilvl w:val="1"/>
          <w:numId w:val="31"/>
        </w:numPr>
        <w:rPr>
          <w:rFonts w:eastAsiaTheme="minorEastAsia"/>
          <w:lang w:val="en-US" w:eastAsia="ko-KR"/>
        </w:rPr>
      </w:pPr>
      <w:r w:rsidRPr="000C413C">
        <w:rPr>
          <w:rFonts w:eastAsiaTheme="minorEastAsia"/>
          <w:lang w:val="en-US" w:eastAsia="ko-KR"/>
        </w:rPr>
        <w:lastRenderedPageBreak/>
        <w:t>For slots with all ACKs transmitted:</w:t>
      </w:r>
    </w:p>
    <w:p w14:paraId="4CC51724" w14:textId="77777777" w:rsidR="00944139" w:rsidRPr="000C413C" w:rsidRDefault="00944139" w:rsidP="00944139">
      <w:pPr>
        <w:numPr>
          <w:ilvl w:val="2"/>
          <w:numId w:val="31"/>
        </w:numPr>
        <w:rPr>
          <w:rFonts w:eastAsiaTheme="minorEastAsia"/>
          <w:lang w:val="en-US" w:eastAsia="ko-KR"/>
        </w:rPr>
      </w:pPr>
      <w:r w:rsidRPr="000C413C">
        <w:rPr>
          <w:rFonts w:eastAsiaTheme="minorEastAsia"/>
          <w:lang w:val="en-US" w:eastAsia="ko-KR"/>
        </w:rPr>
        <w:t>Number of PSSCH retransmissions / Total number of slots with all ACKs transmitted &lt;= 1%</w:t>
      </w:r>
    </w:p>
    <w:p w14:paraId="461A1042" w14:textId="77777777" w:rsidR="00944139" w:rsidRPr="000C413C" w:rsidRDefault="00944139" w:rsidP="007056BC">
      <w:pPr>
        <w:numPr>
          <w:ilvl w:val="1"/>
          <w:numId w:val="31"/>
        </w:numPr>
        <w:rPr>
          <w:rFonts w:eastAsiaTheme="minorEastAsia"/>
          <w:lang w:eastAsia="ko-KR"/>
        </w:rPr>
      </w:pPr>
      <w:r w:rsidRPr="000C413C">
        <w:rPr>
          <w:rFonts w:eastAsiaTheme="minorEastAsia"/>
          <w:lang w:val="en-US" w:eastAsia="ko-KR"/>
        </w:rPr>
        <w:t>For slots with DTX+ACK and NACK+ACK:</w:t>
      </w:r>
    </w:p>
    <w:p w14:paraId="76A9679C" w14:textId="70EE9F6C" w:rsidR="00944139" w:rsidRPr="000C413C" w:rsidRDefault="00944139" w:rsidP="00944139">
      <w:pPr>
        <w:numPr>
          <w:ilvl w:val="2"/>
          <w:numId w:val="31"/>
        </w:numPr>
        <w:rPr>
          <w:rFonts w:eastAsiaTheme="minorEastAsia"/>
          <w:lang w:eastAsia="ko-KR"/>
        </w:rPr>
      </w:pPr>
      <w:r w:rsidRPr="000C413C">
        <w:rPr>
          <w:rFonts w:eastAsiaTheme="minorEastAsia"/>
          <w:lang w:val="en-US" w:eastAsia="ko-KR"/>
        </w:rPr>
        <w:t>Number of PSSCH retransmissions / Total number of slots with DTX+ACK and NACK+ACK transmitted &gt;= 99%</w:t>
      </w:r>
    </w:p>
    <w:p w14:paraId="1EDF8DAA" w14:textId="3757FFB5" w:rsidR="00944139" w:rsidRPr="000C413C" w:rsidRDefault="00944139" w:rsidP="00944139">
      <w:pPr>
        <w:rPr>
          <w:rFonts w:eastAsiaTheme="minorEastAsia"/>
          <w:lang w:val="en-US" w:eastAsia="ko-KR"/>
        </w:rPr>
      </w:pPr>
      <w:r w:rsidRPr="000C413C">
        <w:rPr>
          <w:rFonts w:eastAsiaTheme="minorEastAsia"/>
          <w:lang w:val="en-US" w:eastAsia="ko-KR"/>
        </w:rPr>
        <w:t>For PSCCH decoding capability test</w:t>
      </w:r>
    </w:p>
    <w:p w14:paraId="1F4F1150" w14:textId="42401799" w:rsidR="00944139" w:rsidRPr="000C413C" w:rsidRDefault="00751963" w:rsidP="00751963">
      <w:pPr>
        <w:numPr>
          <w:ilvl w:val="0"/>
          <w:numId w:val="31"/>
        </w:numPr>
        <w:rPr>
          <w:rFonts w:eastAsiaTheme="minorEastAsia"/>
          <w:lang w:eastAsia="ko-KR"/>
        </w:rPr>
      </w:pPr>
      <w:r w:rsidRPr="000C413C">
        <w:rPr>
          <w:rFonts w:eastAsiaTheme="minorEastAsia" w:hint="eastAsia"/>
          <w:lang w:eastAsia="ko-KR"/>
        </w:rPr>
        <w:t xml:space="preserve">Test </w:t>
      </w:r>
      <w:r w:rsidRPr="000C413C">
        <w:rPr>
          <w:rFonts w:eastAsiaTheme="minorEastAsia" w:hint="eastAsia"/>
          <w:lang w:val="en-US" w:eastAsia="ko-KR"/>
        </w:rPr>
        <w:t>methodology</w:t>
      </w:r>
    </w:p>
    <w:p w14:paraId="53812FF9" w14:textId="77777777" w:rsidR="00751963" w:rsidRPr="000C413C" w:rsidRDefault="00751963" w:rsidP="00751963">
      <w:pPr>
        <w:numPr>
          <w:ilvl w:val="1"/>
          <w:numId w:val="31"/>
        </w:numPr>
        <w:rPr>
          <w:rFonts w:eastAsiaTheme="minorEastAsia"/>
          <w:lang w:eastAsia="ko-KR"/>
        </w:rPr>
      </w:pPr>
      <w:r w:rsidRPr="000C413C">
        <w:rPr>
          <w:rFonts w:eastAsiaTheme="minorEastAsia"/>
          <w:lang w:eastAsia="ko-KR"/>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1E1A4A30" w14:textId="77777777" w:rsidR="00751963" w:rsidRPr="000C413C" w:rsidRDefault="00751963" w:rsidP="00751963">
      <w:pPr>
        <w:numPr>
          <w:ilvl w:val="1"/>
          <w:numId w:val="31"/>
        </w:numPr>
        <w:rPr>
          <w:rFonts w:eastAsiaTheme="minorEastAsia"/>
          <w:lang w:eastAsia="ko-KR"/>
        </w:rPr>
      </w:pPr>
      <w:r w:rsidRPr="000C413C">
        <w:rPr>
          <w:rFonts w:eastAsiaTheme="minorEastAsia"/>
          <w:lang w:eastAsia="ko-KR"/>
        </w:rPr>
        <w:t xml:space="preserve">TE can verify UE PSCCH decoding success or failure by checking whether all the higher priority PSSCH feedback is received. In order to always feedback all the high priority SCHs, UE has to decode all CCH to know the priority. </w:t>
      </w:r>
    </w:p>
    <w:p w14:paraId="719CC809" w14:textId="77777777" w:rsidR="00751963" w:rsidRPr="000C413C" w:rsidRDefault="00751963" w:rsidP="00751963">
      <w:pPr>
        <w:numPr>
          <w:ilvl w:val="1"/>
          <w:numId w:val="31"/>
        </w:numPr>
        <w:rPr>
          <w:rFonts w:eastAsiaTheme="minorEastAsia"/>
          <w:lang w:eastAsia="ko-KR"/>
        </w:rPr>
      </w:pPr>
      <w:r w:rsidRPr="000C413C">
        <w:rPr>
          <w:rFonts w:eastAsiaTheme="minorEastAsia"/>
          <w:lang w:eastAsia="ko-KR"/>
        </w:rPr>
        <w:t>To avoid UE cheating, TE can randomize the location of higher priority PSSCHs</w:t>
      </w:r>
    </w:p>
    <w:p w14:paraId="1B873BE1" w14:textId="25FD8116" w:rsidR="00751963" w:rsidRPr="000C413C" w:rsidRDefault="00751963" w:rsidP="00751963">
      <w:pPr>
        <w:numPr>
          <w:ilvl w:val="0"/>
          <w:numId w:val="31"/>
        </w:numPr>
        <w:rPr>
          <w:rFonts w:eastAsiaTheme="minorEastAsia"/>
          <w:lang w:eastAsia="ko-KR"/>
        </w:rPr>
      </w:pPr>
      <w:r w:rsidRPr="000C413C">
        <w:rPr>
          <w:rFonts w:eastAsiaTheme="minorEastAsia" w:hint="eastAsia"/>
          <w:lang w:eastAsia="ko-KR"/>
        </w:rPr>
        <w:t>T</w:t>
      </w:r>
      <w:r w:rsidRPr="000C413C">
        <w:rPr>
          <w:rFonts w:eastAsiaTheme="minorEastAsia"/>
          <w:lang w:eastAsia="ko-KR"/>
        </w:rPr>
        <w:t>est metric</w:t>
      </w:r>
    </w:p>
    <w:p w14:paraId="397DB109" w14:textId="0F5984B7" w:rsidR="00751963" w:rsidRPr="000C413C" w:rsidRDefault="00751963" w:rsidP="00751963">
      <w:pPr>
        <w:numPr>
          <w:ilvl w:val="1"/>
          <w:numId w:val="31"/>
        </w:numPr>
        <w:rPr>
          <w:rFonts w:eastAsiaTheme="minorEastAsia"/>
          <w:lang w:eastAsia="ko-KR"/>
        </w:rPr>
      </w:pPr>
      <w:r w:rsidRPr="000C413C">
        <w:rPr>
          <w:rFonts w:eastAsiaTheme="minorEastAsia"/>
          <w:lang w:eastAsia="ko-KR"/>
        </w:rPr>
        <w:t xml:space="preserve">Probability of missed PSCCH </w:t>
      </w:r>
    </w:p>
    <w:p w14:paraId="2ACC2236" w14:textId="6103A17B" w:rsidR="00647AA9" w:rsidRPr="000C413C" w:rsidRDefault="00751963" w:rsidP="0027612D">
      <w:pPr>
        <w:rPr>
          <w:rFonts w:eastAsiaTheme="minorEastAsia"/>
          <w:lang w:eastAsia="ko-KR"/>
        </w:rPr>
      </w:pPr>
      <w:r w:rsidRPr="000C413C">
        <w:rPr>
          <w:rFonts w:eastAsiaTheme="minorEastAsia"/>
          <w:lang w:eastAsia="ko-KR"/>
        </w:rPr>
        <w:t>A</w:t>
      </w:r>
      <w:r w:rsidR="00CD251E" w:rsidRPr="000C413C">
        <w:rPr>
          <w:rFonts w:eastAsiaTheme="minorEastAsia"/>
          <w:lang w:eastAsia="ko-KR"/>
        </w:rPr>
        <w:t>nd the final performance requirements for each test case were finalized. Based on these, 8 draft CRs were endorsed</w:t>
      </w:r>
      <w:r w:rsidR="00647AA9" w:rsidRPr="000C413C">
        <w:rPr>
          <w:rFonts w:eastAsiaTheme="minorEastAsia"/>
          <w:lang w:eastAsia="ko-KR"/>
        </w:rPr>
        <w:t xml:space="preserve"> as following</w:t>
      </w:r>
      <w:r w:rsidR="00CD251E" w:rsidRPr="000C413C">
        <w:rPr>
          <w:rFonts w:eastAsiaTheme="minorEastAsia"/>
          <w:lang w:eastAsia="ko-KR"/>
        </w:rPr>
        <w:t>.</w:t>
      </w:r>
    </w:p>
    <w:tbl>
      <w:tblPr>
        <w:tblStyle w:val="a4"/>
        <w:tblW w:w="0" w:type="auto"/>
        <w:tblInd w:w="421" w:type="dxa"/>
        <w:tblLook w:val="04A0" w:firstRow="1" w:lastRow="0" w:firstColumn="1" w:lastColumn="0" w:noHBand="0" w:noVBand="1"/>
      </w:tblPr>
      <w:tblGrid>
        <w:gridCol w:w="992"/>
        <w:gridCol w:w="1276"/>
        <w:gridCol w:w="7087"/>
      </w:tblGrid>
      <w:tr w:rsidR="00647AA9" w:rsidRPr="000C413C" w14:paraId="09520498" w14:textId="77777777" w:rsidTr="00647AA9">
        <w:trPr>
          <w:trHeight w:val="147"/>
        </w:trPr>
        <w:tc>
          <w:tcPr>
            <w:tcW w:w="992" w:type="dxa"/>
            <w:vMerge w:val="restart"/>
            <w:vAlign w:val="center"/>
          </w:tcPr>
          <w:p w14:paraId="74494E4D" w14:textId="77777777" w:rsidR="00647AA9" w:rsidRPr="000C413C" w:rsidRDefault="00647AA9" w:rsidP="00647AA9">
            <w:pPr>
              <w:spacing w:after="0"/>
              <w:jc w:val="center"/>
              <w:rPr>
                <w:rFonts w:ascii="Arial" w:eastAsiaTheme="minorEastAsia" w:hAnsi="Arial" w:cs="Arial"/>
                <w:sz w:val="18"/>
                <w:lang w:eastAsia="ko-KR"/>
              </w:rPr>
            </w:pPr>
            <w:r w:rsidRPr="000C413C">
              <w:rPr>
                <w:rFonts w:ascii="Arial" w:eastAsiaTheme="minorEastAsia" w:hAnsi="Arial" w:cs="Arial"/>
                <w:sz w:val="18"/>
                <w:lang w:eastAsia="ko-KR"/>
              </w:rPr>
              <w:t>E</w:t>
            </w:r>
            <w:r w:rsidRPr="000C413C">
              <w:rPr>
                <w:rFonts w:ascii="Arial" w:eastAsiaTheme="minorEastAsia" w:hAnsi="Arial" w:cs="Arial" w:hint="eastAsia"/>
                <w:sz w:val="18"/>
                <w:lang w:eastAsia="ko-KR"/>
              </w:rPr>
              <w:t xml:space="preserve">ndorsed </w:t>
            </w:r>
            <w:r w:rsidRPr="000C413C">
              <w:rPr>
                <w:rFonts w:ascii="Arial" w:eastAsiaTheme="minorEastAsia" w:hAnsi="Arial" w:cs="Arial"/>
                <w:sz w:val="18"/>
                <w:lang w:eastAsia="ko-KR"/>
              </w:rPr>
              <w:t>draft CRs</w:t>
            </w:r>
          </w:p>
        </w:tc>
        <w:tc>
          <w:tcPr>
            <w:tcW w:w="1276" w:type="dxa"/>
            <w:noWrap/>
            <w:vAlign w:val="center"/>
          </w:tcPr>
          <w:p w14:paraId="3B4DD443" w14:textId="77777777" w:rsidR="00647AA9" w:rsidRPr="000C413C" w:rsidRDefault="00647AA9" w:rsidP="00647AA9">
            <w:pPr>
              <w:spacing w:after="0"/>
              <w:jc w:val="center"/>
              <w:rPr>
                <w:rFonts w:ascii="Arial" w:eastAsiaTheme="minorEastAsia" w:hAnsi="Arial" w:cs="Arial"/>
                <w:sz w:val="18"/>
                <w:lang w:eastAsia="ko-KR"/>
              </w:rPr>
            </w:pPr>
            <w:r w:rsidRPr="000C413C">
              <w:rPr>
                <w:rFonts w:ascii="Arial" w:eastAsiaTheme="minorEastAsia" w:hAnsi="Arial" w:cs="Arial" w:hint="eastAsia"/>
                <w:sz w:val="18"/>
                <w:lang w:eastAsia="ko-KR"/>
              </w:rPr>
              <w:t>Tdoc</w:t>
            </w:r>
          </w:p>
        </w:tc>
        <w:tc>
          <w:tcPr>
            <w:tcW w:w="7087" w:type="dxa"/>
            <w:vAlign w:val="center"/>
          </w:tcPr>
          <w:p w14:paraId="33D4E495" w14:textId="77777777" w:rsidR="00647AA9" w:rsidRPr="000C413C" w:rsidRDefault="00647AA9" w:rsidP="00647AA9">
            <w:pPr>
              <w:spacing w:after="0"/>
              <w:jc w:val="center"/>
              <w:rPr>
                <w:rFonts w:ascii="Arial" w:eastAsiaTheme="minorEastAsia" w:hAnsi="Arial" w:cs="Arial"/>
                <w:sz w:val="18"/>
                <w:lang w:eastAsia="ko-KR"/>
              </w:rPr>
            </w:pPr>
            <w:r w:rsidRPr="000C413C">
              <w:rPr>
                <w:rFonts w:ascii="Arial" w:eastAsiaTheme="minorEastAsia" w:hAnsi="Arial" w:cs="Arial" w:hint="eastAsia"/>
                <w:sz w:val="18"/>
                <w:lang w:eastAsia="ko-KR"/>
              </w:rPr>
              <w:t>Title</w:t>
            </w:r>
          </w:p>
        </w:tc>
      </w:tr>
      <w:tr w:rsidR="00647AA9" w:rsidRPr="000C413C" w14:paraId="1E102415" w14:textId="77777777" w:rsidTr="00647AA9">
        <w:trPr>
          <w:trHeight w:val="80"/>
        </w:trPr>
        <w:tc>
          <w:tcPr>
            <w:tcW w:w="992" w:type="dxa"/>
            <w:vMerge/>
          </w:tcPr>
          <w:p w14:paraId="2A86F43E" w14:textId="77777777" w:rsidR="00647AA9" w:rsidRPr="000C413C" w:rsidRDefault="00647AA9" w:rsidP="00647AA9">
            <w:pPr>
              <w:spacing w:after="0"/>
              <w:jc w:val="center"/>
              <w:rPr>
                <w:rFonts w:ascii="Arial" w:eastAsia="Yu Mincho" w:hAnsi="Arial" w:cs="Arial"/>
                <w:sz w:val="18"/>
                <w:lang w:eastAsia="ja-JP"/>
              </w:rPr>
            </w:pPr>
          </w:p>
        </w:tc>
        <w:tc>
          <w:tcPr>
            <w:tcW w:w="1276" w:type="dxa"/>
            <w:noWrap/>
            <w:vAlign w:val="center"/>
            <w:hideMark/>
          </w:tcPr>
          <w:p w14:paraId="1654AAC5" w14:textId="77777777" w:rsidR="00647AA9" w:rsidRPr="000C413C" w:rsidRDefault="00647AA9" w:rsidP="00647AA9">
            <w:pPr>
              <w:spacing w:after="0"/>
              <w:jc w:val="center"/>
              <w:rPr>
                <w:rFonts w:ascii="Arial" w:eastAsia="Yu Mincho" w:hAnsi="Arial" w:cs="Arial"/>
                <w:sz w:val="18"/>
                <w:lang w:eastAsia="ja-JP"/>
              </w:rPr>
            </w:pPr>
            <w:r w:rsidRPr="000C413C">
              <w:rPr>
                <w:rFonts w:ascii="Arial" w:eastAsia="Yu Mincho" w:hAnsi="Arial" w:cs="Arial" w:hint="eastAsia"/>
                <w:sz w:val="18"/>
                <w:lang w:eastAsia="ja-JP"/>
              </w:rPr>
              <w:t>R4-2108530</w:t>
            </w:r>
          </w:p>
        </w:tc>
        <w:tc>
          <w:tcPr>
            <w:tcW w:w="7087" w:type="dxa"/>
            <w:vAlign w:val="center"/>
            <w:hideMark/>
          </w:tcPr>
          <w:p w14:paraId="4927FC8A" w14:textId="77777777" w:rsidR="00647AA9" w:rsidRPr="000C413C" w:rsidRDefault="00647AA9" w:rsidP="00647AA9">
            <w:pPr>
              <w:spacing w:after="0"/>
              <w:jc w:val="both"/>
              <w:rPr>
                <w:rFonts w:ascii="Arial" w:eastAsia="Yu Mincho" w:hAnsi="Arial" w:cs="Arial"/>
                <w:sz w:val="18"/>
                <w:lang w:eastAsia="ja-JP"/>
              </w:rPr>
            </w:pPr>
            <w:r w:rsidRPr="000C413C">
              <w:rPr>
                <w:rFonts w:ascii="Arial" w:eastAsia="Yu Mincho" w:hAnsi="Arial" w:cs="Arial"/>
                <w:sz w:val="18"/>
                <w:lang w:eastAsia="ja-JP"/>
              </w:rPr>
              <w:t>Draft CR for PSSCH demodulation requirements for NR V2X</w:t>
            </w:r>
          </w:p>
        </w:tc>
      </w:tr>
      <w:tr w:rsidR="00647AA9" w:rsidRPr="000C413C" w14:paraId="0832AC52" w14:textId="77777777" w:rsidTr="00647AA9">
        <w:trPr>
          <w:trHeight w:val="53"/>
        </w:trPr>
        <w:tc>
          <w:tcPr>
            <w:tcW w:w="992" w:type="dxa"/>
            <w:vMerge/>
          </w:tcPr>
          <w:p w14:paraId="6C450D52" w14:textId="77777777" w:rsidR="00647AA9" w:rsidRPr="000C413C" w:rsidRDefault="00647AA9" w:rsidP="00647AA9">
            <w:pPr>
              <w:spacing w:after="0"/>
              <w:jc w:val="center"/>
              <w:rPr>
                <w:rFonts w:ascii="Arial" w:eastAsia="Yu Mincho" w:hAnsi="Arial" w:cs="Arial"/>
                <w:sz w:val="18"/>
                <w:lang w:eastAsia="ja-JP"/>
              </w:rPr>
            </w:pPr>
          </w:p>
        </w:tc>
        <w:tc>
          <w:tcPr>
            <w:tcW w:w="1276" w:type="dxa"/>
            <w:noWrap/>
            <w:vAlign w:val="center"/>
            <w:hideMark/>
          </w:tcPr>
          <w:p w14:paraId="301CFEDF" w14:textId="77777777" w:rsidR="00647AA9" w:rsidRPr="000C413C" w:rsidRDefault="00647AA9" w:rsidP="00647AA9">
            <w:pPr>
              <w:spacing w:after="0"/>
              <w:jc w:val="center"/>
              <w:rPr>
                <w:rFonts w:ascii="Arial" w:eastAsia="Yu Mincho" w:hAnsi="Arial" w:cs="Arial"/>
                <w:sz w:val="18"/>
                <w:lang w:eastAsia="ja-JP"/>
              </w:rPr>
            </w:pPr>
            <w:r w:rsidRPr="000C413C">
              <w:rPr>
                <w:rFonts w:ascii="Arial" w:eastAsia="Yu Mincho" w:hAnsi="Arial" w:cs="Arial" w:hint="eastAsia"/>
                <w:sz w:val="18"/>
                <w:lang w:eastAsia="ja-JP"/>
              </w:rPr>
              <w:t>R4-2108531</w:t>
            </w:r>
          </w:p>
        </w:tc>
        <w:tc>
          <w:tcPr>
            <w:tcW w:w="7087" w:type="dxa"/>
            <w:vAlign w:val="center"/>
            <w:hideMark/>
          </w:tcPr>
          <w:p w14:paraId="636A830E" w14:textId="77777777" w:rsidR="00647AA9" w:rsidRPr="000C413C" w:rsidRDefault="00647AA9" w:rsidP="00647AA9">
            <w:pPr>
              <w:spacing w:after="0"/>
              <w:jc w:val="both"/>
              <w:rPr>
                <w:rFonts w:ascii="Arial" w:eastAsia="Yu Mincho" w:hAnsi="Arial" w:cs="Arial"/>
                <w:sz w:val="18"/>
                <w:lang w:eastAsia="ja-JP"/>
              </w:rPr>
            </w:pPr>
            <w:r w:rsidRPr="000C413C">
              <w:rPr>
                <w:rFonts w:ascii="Arial" w:eastAsia="Yu Mincho" w:hAnsi="Arial" w:cs="Arial"/>
                <w:sz w:val="18"/>
                <w:lang w:eastAsia="ja-JP"/>
              </w:rPr>
              <w:t>Draft CR on NR V2X single link PSCCH requirements</w:t>
            </w:r>
          </w:p>
        </w:tc>
      </w:tr>
      <w:tr w:rsidR="00647AA9" w:rsidRPr="000C413C" w14:paraId="75976A8D" w14:textId="77777777" w:rsidTr="00647AA9">
        <w:trPr>
          <w:trHeight w:val="58"/>
        </w:trPr>
        <w:tc>
          <w:tcPr>
            <w:tcW w:w="992" w:type="dxa"/>
            <w:vMerge/>
          </w:tcPr>
          <w:p w14:paraId="1B097F69" w14:textId="77777777" w:rsidR="00647AA9" w:rsidRPr="000C413C" w:rsidRDefault="00647AA9" w:rsidP="00647AA9">
            <w:pPr>
              <w:spacing w:after="0"/>
              <w:jc w:val="center"/>
              <w:rPr>
                <w:rFonts w:ascii="Arial" w:eastAsia="Yu Mincho" w:hAnsi="Arial" w:cs="Arial"/>
                <w:sz w:val="18"/>
                <w:lang w:eastAsia="ja-JP"/>
              </w:rPr>
            </w:pPr>
          </w:p>
        </w:tc>
        <w:tc>
          <w:tcPr>
            <w:tcW w:w="1276" w:type="dxa"/>
            <w:noWrap/>
            <w:vAlign w:val="center"/>
            <w:hideMark/>
          </w:tcPr>
          <w:p w14:paraId="5669ACC5" w14:textId="77777777" w:rsidR="00647AA9" w:rsidRPr="000C413C" w:rsidRDefault="00647AA9" w:rsidP="00647AA9">
            <w:pPr>
              <w:spacing w:after="0"/>
              <w:jc w:val="center"/>
              <w:rPr>
                <w:rFonts w:ascii="Arial" w:eastAsia="Yu Mincho" w:hAnsi="Arial" w:cs="Arial"/>
                <w:sz w:val="18"/>
                <w:lang w:eastAsia="ja-JP"/>
              </w:rPr>
            </w:pPr>
            <w:r w:rsidRPr="000C413C">
              <w:rPr>
                <w:rFonts w:ascii="Arial" w:eastAsia="Yu Mincho" w:hAnsi="Arial" w:cs="Arial" w:hint="eastAsia"/>
                <w:sz w:val="18"/>
                <w:lang w:eastAsia="ja-JP"/>
              </w:rPr>
              <w:t>R4-2108527</w:t>
            </w:r>
          </w:p>
        </w:tc>
        <w:tc>
          <w:tcPr>
            <w:tcW w:w="7087" w:type="dxa"/>
            <w:vAlign w:val="center"/>
            <w:hideMark/>
          </w:tcPr>
          <w:p w14:paraId="2F15E24D" w14:textId="77777777" w:rsidR="00647AA9" w:rsidRPr="000C413C" w:rsidRDefault="00647AA9" w:rsidP="00647AA9">
            <w:pPr>
              <w:spacing w:after="0"/>
              <w:jc w:val="both"/>
              <w:rPr>
                <w:rFonts w:ascii="Arial" w:eastAsia="Yu Mincho" w:hAnsi="Arial" w:cs="Arial"/>
                <w:sz w:val="18"/>
                <w:lang w:eastAsia="ja-JP"/>
              </w:rPr>
            </w:pPr>
            <w:r w:rsidRPr="000C413C">
              <w:rPr>
                <w:rFonts w:ascii="Arial" w:eastAsia="Yu Mincho" w:hAnsi="Arial" w:cs="Arial"/>
                <w:sz w:val="18"/>
                <w:lang w:eastAsia="ja-JP"/>
              </w:rPr>
              <w:t>Draft CR for 38.101-4, Introduce PSBCH performance requirements</w:t>
            </w:r>
          </w:p>
        </w:tc>
      </w:tr>
      <w:tr w:rsidR="00647AA9" w:rsidRPr="000C413C" w14:paraId="7D6EE991" w14:textId="77777777" w:rsidTr="00647AA9">
        <w:trPr>
          <w:trHeight w:val="53"/>
        </w:trPr>
        <w:tc>
          <w:tcPr>
            <w:tcW w:w="992" w:type="dxa"/>
            <w:vMerge/>
          </w:tcPr>
          <w:p w14:paraId="4CDFA778" w14:textId="77777777" w:rsidR="00647AA9" w:rsidRPr="000C413C" w:rsidRDefault="00647AA9" w:rsidP="00647AA9">
            <w:pPr>
              <w:spacing w:after="0"/>
              <w:jc w:val="center"/>
              <w:rPr>
                <w:rFonts w:ascii="Arial" w:eastAsia="Yu Mincho" w:hAnsi="Arial" w:cs="Arial"/>
                <w:sz w:val="18"/>
                <w:lang w:eastAsia="ja-JP"/>
              </w:rPr>
            </w:pPr>
          </w:p>
        </w:tc>
        <w:tc>
          <w:tcPr>
            <w:tcW w:w="1276" w:type="dxa"/>
            <w:noWrap/>
            <w:vAlign w:val="center"/>
            <w:hideMark/>
          </w:tcPr>
          <w:p w14:paraId="3B28975D" w14:textId="77777777" w:rsidR="00647AA9" w:rsidRPr="000C413C" w:rsidRDefault="00647AA9" w:rsidP="00647AA9">
            <w:pPr>
              <w:spacing w:after="0"/>
              <w:jc w:val="center"/>
              <w:rPr>
                <w:rFonts w:ascii="Arial" w:eastAsia="Yu Mincho" w:hAnsi="Arial" w:cs="Arial"/>
                <w:sz w:val="18"/>
                <w:lang w:eastAsia="ja-JP"/>
              </w:rPr>
            </w:pPr>
            <w:r w:rsidRPr="000C413C">
              <w:rPr>
                <w:rFonts w:ascii="Arial" w:eastAsia="Yu Mincho" w:hAnsi="Arial" w:cs="Arial" w:hint="eastAsia"/>
                <w:sz w:val="18"/>
                <w:lang w:eastAsia="ja-JP"/>
              </w:rPr>
              <w:t>R4-2108529</w:t>
            </w:r>
          </w:p>
        </w:tc>
        <w:tc>
          <w:tcPr>
            <w:tcW w:w="7087" w:type="dxa"/>
            <w:vAlign w:val="center"/>
            <w:hideMark/>
          </w:tcPr>
          <w:p w14:paraId="1F438C6D" w14:textId="77777777" w:rsidR="00647AA9" w:rsidRPr="000C413C" w:rsidRDefault="00647AA9" w:rsidP="00647AA9">
            <w:pPr>
              <w:spacing w:after="0"/>
              <w:jc w:val="both"/>
              <w:rPr>
                <w:rFonts w:ascii="Arial" w:eastAsia="Yu Mincho" w:hAnsi="Arial" w:cs="Arial"/>
                <w:sz w:val="18"/>
                <w:lang w:eastAsia="ja-JP"/>
              </w:rPr>
            </w:pPr>
            <w:r w:rsidRPr="000C413C">
              <w:rPr>
                <w:rFonts w:ascii="Arial" w:eastAsia="Yu Mincho" w:hAnsi="Arial" w:cs="Arial"/>
                <w:sz w:val="18"/>
                <w:lang w:eastAsia="ja-JP"/>
              </w:rPr>
              <w:t>Draft CR on NR V2X PSFCH demodulation requirements</w:t>
            </w:r>
          </w:p>
        </w:tc>
      </w:tr>
      <w:tr w:rsidR="00647AA9" w:rsidRPr="000C413C" w14:paraId="04274622" w14:textId="77777777" w:rsidTr="00647AA9">
        <w:trPr>
          <w:trHeight w:val="53"/>
        </w:trPr>
        <w:tc>
          <w:tcPr>
            <w:tcW w:w="992" w:type="dxa"/>
            <w:vMerge/>
          </w:tcPr>
          <w:p w14:paraId="230353D1" w14:textId="77777777" w:rsidR="00647AA9" w:rsidRPr="000C413C" w:rsidRDefault="00647AA9" w:rsidP="00647AA9">
            <w:pPr>
              <w:spacing w:after="0"/>
              <w:jc w:val="center"/>
              <w:rPr>
                <w:rFonts w:ascii="Arial" w:eastAsia="Yu Mincho" w:hAnsi="Arial" w:cs="Arial"/>
                <w:sz w:val="18"/>
                <w:lang w:eastAsia="ja-JP"/>
              </w:rPr>
            </w:pPr>
          </w:p>
        </w:tc>
        <w:tc>
          <w:tcPr>
            <w:tcW w:w="1276" w:type="dxa"/>
            <w:noWrap/>
            <w:vAlign w:val="center"/>
            <w:hideMark/>
          </w:tcPr>
          <w:p w14:paraId="51B34161" w14:textId="77777777" w:rsidR="00647AA9" w:rsidRPr="000C413C" w:rsidRDefault="00647AA9" w:rsidP="00647AA9">
            <w:pPr>
              <w:spacing w:after="0"/>
              <w:jc w:val="center"/>
              <w:rPr>
                <w:rFonts w:ascii="Arial" w:eastAsia="Yu Mincho" w:hAnsi="Arial" w:cs="Arial"/>
                <w:sz w:val="18"/>
                <w:lang w:eastAsia="ja-JP"/>
              </w:rPr>
            </w:pPr>
            <w:r w:rsidRPr="000C413C">
              <w:rPr>
                <w:rFonts w:ascii="Arial" w:eastAsia="Yu Mincho" w:hAnsi="Arial" w:cs="Arial" w:hint="eastAsia"/>
                <w:sz w:val="18"/>
                <w:lang w:eastAsia="ja-JP"/>
              </w:rPr>
              <w:t>R4-2108534</w:t>
            </w:r>
          </w:p>
        </w:tc>
        <w:tc>
          <w:tcPr>
            <w:tcW w:w="7087" w:type="dxa"/>
            <w:vAlign w:val="center"/>
            <w:hideMark/>
          </w:tcPr>
          <w:p w14:paraId="64E018E0" w14:textId="77777777" w:rsidR="00647AA9" w:rsidRPr="000C413C" w:rsidRDefault="00647AA9" w:rsidP="00647AA9">
            <w:pPr>
              <w:spacing w:after="0"/>
              <w:jc w:val="both"/>
              <w:rPr>
                <w:rFonts w:ascii="Arial" w:eastAsia="Yu Mincho" w:hAnsi="Arial" w:cs="Arial"/>
                <w:sz w:val="18"/>
                <w:lang w:eastAsia="ja-JP"/>
              </w:rPr>
            </w:pPr>
            <w:r w:rsidRPr="000C413C">
              <w:rPr>
                <w:rFonts w:ascii="Arial" w:eastAsia="Yu Mincho" w:hAnsi="Arial" w:cs="Arial"/>
                <w:sz w:val="18"/>
                <w:lang w:eastAsia="ja-JP"/>
              </w:rPr>
              <w:t>Draft CR for 38.101-4: Introduction of PSFCH decoding capability test for NR V2X</w:t>
            </w:r>
          </w:p>
        </w:tc>
      </w:tr>
      <w:tr w:rsidR="00647AA9" w:rsidRPr="000C413C" w14:paraId="7E9E196B" w14:textId="77777777" w:rsidTr="00647AA9">
        <w:trPr>
          <w:trHeight w:val="124"/>
        </w:trPr>
        <w:tc>
          <w:tcPr>
            <w:tcW w:w="992" w:type="dxa"/>
            <w:vMerge/>
          </w:tcPr>
          <w:p w14:paraId="71BA4A62" w14:textId="77777777" w:rsidR="00647AA9" w:rsidRPr="000C413C" w:rsidRDefault="00647AA9" w:rsidP="00647AA9">
            <w:pPr>
              <w:spacing w:after="0"/>
              <w:jc w:val="center"/>
              <w:rPr>
                <w:rFonts w:ascii="Arial" w:eastAsia="Yu Mincho" w:hAnsi="Arial" w:cs="Arial"/>
                <w:sz w:val="18"/>
                <w:lang w:eastAsia="ja-JP"/>
              </w:rPr>
            </w:pPr>
          </w:p>
        </w:tc>
        <w:tc>
          <w:tcPr>
            <w:tcW w:w="1276" w:type="dxa"/>
            <w:noWrap/>
            <w:vAlign w:val="center"/>
            <w:hideMark/>
          </w:tcPr>
          <w:p w14:paraId="12C48F1C" w14:textId="77777777" w:rsidR="00647AA9" w:rsidRPr="000C413C" w:rsidRDefault="00647AA9" w:rsidP="00647AA9">
            <w:pPr>
              <w:spacing w:after="0"/>
              <w:jc w:val="center"/>
              <w:rPr>
                <w:rFonts w:ascii="Arial" w:eastAsia="Yu Mincho" w:hAnsi="Arial" w:cs="Arial"/>
                <w:sz w:val="18"/>
                <w:lang w:eastAsia="ja-JP"/>
              </w:rPr>
            </w:pPr>
            <w:r w:rsidRPr="000C413C">
              <w:rPr>
                <w:rFonts w:ascii="Arial" w:eastAsia="Yu Mincho" w:hAnsi="Arial" w:cs="Arial" w:hint="eastAsia"/>
                <w:sz w:val="18"/>
                <w:lang w:eastAsia="ja-JP"/>
              </w:rPr>
              <w:t>R4-2108079</w:t>
            </w:r>
          </w:p>
        </w:tc>
        <w:tc>
          <w:tcPr>
            <w:tcW w:w="7087" w:type="dxa"/>
            <w:vAlign w:val="center"/>
            <w:hideMark/>
          </w:tcPr>
          <w:p w14:paraId="19B2E23E" w14:textId="77777777" w:rsidR="00647AA9" w:rsidRPr="000C413C" w:rsidRDefault="00647AA9" w:rsidP="00647AA9">
            <w:pPr>
              <w:spacing w:after="0"/>
              <w:jc w:val="both"/>
              <w:rPr>
                <w:rFonts w:ascii="Arial" w:eastAsia="Yu Mincho" w:hAnsi="Arial" w:cs="Arial"/>
                <w:sz w:val="18"/>
                <w:lang w:eastAsia="ja-JP"/>
              </w:rPr>
            </w:pPr>
            <w:r w:rsidRPr="000C413C">
              <w:rPr>
                <w:rFonts w:ascii="Arial" w:eastAsia="Yu Mincho" w:hAnsi="Arial" w:cs="Arial"/>
                <w:sz w:val="18"/>
                <w:lang w:eastAsia="ja-JP"/>
              </w:rPr>
              <w:t>Draft CR for 38.101-4: Introduction of PSCCH decoding capability test for NR V2X</w:t>
            </w:r>
          </w:p>
        </w:tc>
      </w:tr>
      <w:tr w:rsidR="00647AA9" w:rsidRPr="000C413C" w14:paraId="07444C9A" w14:textId="77777777" w:rsidTr="00647AA9">
        <w:trPr>
          <w:trHeight w:val="53"/>
        </w:trPr>
        <w:tc>
          <w:tcPr>
            <w:tcW w:w="992" w:type="dxa"/>
            <w:vMerge/>
          </w:tcPr>
          <w:p w14:paraId="12422738" w14:textId="77777777" w:rsidR="00647AA9" w:rsidRPr="000C413C" w:rsidRDefault="00647AA9" w:rsidP="00647AA9">
            <w:pPr>
              <w:spacing w:after="0"/>
              <w:jc w:val="center"/>
              <w:rPr>
                <w:rFonts w:ascii="Arial" w:eastAsia="Yu Mincho" w:hAnsi="Arial" w:cs="Arial"/>
                <w:sz w:val="18"/>
                <w:lang w:eastAsia="ja-JP"/>
              </w:rPr>
            </w:pPr>
          </w:p>
        </w:tc>
        <w:tc>
          <w:tcPr>
            <w:tcW w:w="1276" w:type="dxa"/>
            <w:noWrap/>
            <w:vAlign w:val="center"/>
            <w:hideMark/>
          </w:tcPr>
          <w:p w14:paraId="0EE740E0" w14:textId="77777777" w:rsidR="00647AA9" w:rsidRPr="000C413C" w:rsidRDefault="00647AA9" w:rsidP="00647AA9">
            <w:pPr>
              <w:spacing w:after="0"/>
              <w:jc w:val="center"/>
              <w:rPr>
                <w:rFonts w:ascii="Arial" w:eastAsia="Yu Mincho" w:hAnsi="Arial" w:cs="Arial"/>
                <w:sz w:val="18"/>
                <w:lang w:eastAsia="ja-JP"/>
              </w:rPr>
            </w:pPr>
            <w:r w:rsidRPr="000C413C">
              <w:rPr>
                <w:rFonts w:ascii="Arial" w:eastAsia="Yu Mincho" w:hAnsi="Arial" w:cs="Arial" w:hint="eastAsia"/>
                <w:sz w:val="18"/>
                <w:lang w:eastAsia="ja-JP"/>
              </w:rPr>
              <w:t>R4-2108532</w:t>
            </w:r>
          </w:p>
        </w:tc>
        <w:tc>
          <w:tcPr>
            <w:tcW w:w="7087" w:type="dxa"/>
            <w:vAlign w:val="center"/>
            <w:hideMark/>
          </w:tcPr>
          <w:p w14:paraId="58B08752" w14:textId="77777777" w:rsidR="00647AA9" w:rsidRPr="000C413C" w:rsidRDefault="00647AA9" w:rsidP="00647AA9">
            <w:pPr>
              <w:spacing w:after="0"/>
              <w:jc w:val="both"/>
              <w:rPr>
                <w:rFonts w:ascii="Arial" w:eastAsia="Yu Mincho" w:hAnsi="Arial" w:cs="Arial"/>
                <w:sz w:val="18"/>
                <w:lang w:eastAsia="ja-JP"/>
              </w:rPr>
            </w:pPr>
            <w:r w:rsidRPr="000C413C">
              <w:rPr>
                <w:rFonts w:ascii="Arial" w:eastAsia="Yu Mincho" w:hAnsi="Arial" w:cs="Arial"/>
                <w:sz w:val="18"/>
                <w:lang w:eastAsia="ja-JP"/>
              </w:rPr>
              <w:t>Draft CR: Introduction on NR V2X power imbalance test</w:t>
            </w:r>
          </w:p>
        </w:tc>
      </w:tr>
      <w:tr w:rsidR="00647AA9" w:rsidRPr="000C413C" w14:paraId="15B1AABE" w14:textId="77777777" w:rsidTr="00647AA9">
        <w:trPr>
          <w:trHeight w:val="53"/>
        </w:trPr>
        <w:tc>
          <w:tcPr>
            <w:tcW w:w="992" w:type="dxa"/>
            <w:vMerge/>
          </w:tcPr>
          <w:p w14:paraId="623B746E" w14:textId="77777777" w:rsidR="00647AA9" w:rsidRPr="000C413C" w:rsidRDefault="00647AA9" w:rsidP="00647AA9">
            <w:pPr>
              <w:spacing w:after="0"/>
              <w:jc w:val="center"/>
              <w:rPr>
                <w:rFonts w:ascii="Arial" w:eastAsia="Yu Mincho" w:hAnsi="Arial" w:cs="Arial"/>
                <w:sz w:val="18"/>
                <w:lang w:eastAsia="ja-JP"/>
              </w:rPr>
            </w:pPr>
          </w:p>
        </w:tc>
        <w:tc>
          <w:tcPr>
            <w:tcW w:w="1276" w:type="dxa"/>
            <w:noWrap/>
            <w:vAlign w:val="center"/>
            <w:hideMark/>
          </w:tcPr>
          <w:p w14:paraId="1DEE7A8D" w14:textId="77777777" w:rsidR="00647AA9" w:rsidRPr="000C413C" w:rsidRDefault="00647AA9" w:rsidP="00647AA9">
            <w:pPr>
              <w:spacing w:after="0"/>
              <w:jc w:val="center"/>
              <w:rPr>
                <w:rFonts w:ascii="Arial" w:eastAsia="Yu Mincho" w:hAnsi="Arial" w:cs="Arial"/>
                <w:sz w:val="18"/>
                <w:lang w:eastAsia="ja-JP"/>
              </w:rPr>
            </w:pPr>
            <w:r w:rsidRPr="000C413C">
              <w:rPr>
                <w:rFonts w:ascii="Arial" w:eastAsia="Yu Mincho" w:hAnsi="Arial" w:cs="Arial" w:hint="eastAsia"/>
                <w:sz w:val="18"/>
                <w:lang w:eastAsia="ja-JP"/>
              </w:rPr>
              <w:t>R4-2108533</w:t>
            </w:r>
          </w:p>
        </w:tc>
        <w:tc>
          <w:tcPr>
            <w:tcW w:w="7087" w:type="dxa"/>
            <w:vAlign w:val="center"/>
            <w:hideMark/>
          </w:tcPr>
          <w:p w14:paraId="60E03DD9" w14:textId="77777777" w:rsidR="00647AA9" w:rsidRPr="000C413C" w:rsidRDefault="00647AA9" w:rsidP="00647AA9">
            <w:pPr>
              <w:spacing w:after="0"/>
              <w:jc w:val="both"/>
              <w:rPr>
                <w:rFonts w:ascii="Arial" w:eastAsia="Yu Mincho" w:hAnsi="Arial" w:cs="Arial"/>
                <w:sz w:val="18"/>
                <w:lang w:eastAsia="ja-JP"/>
              </w:rPr>
            </w:pPr>
            <w:r w:rsidRPr="000C413C">
              <w:rPr>
                <w:rFonts w:ascii="Arial" w:eastAsia="Yu Mincho" w:hAnsi="Arial" w:cs="Arial"/>
                <w:sz w:val="18"/>
                <w:lang w:eastAsia="ja-JP"/>
              </w:rPr>
              <w:t>Draft CR: Demod HARQ buffer soft combining test cases for NR V2X</w:t>
            </w:r>
          </w:p>
        </w:tc>
      </w:tr>
    </w:tbl>
    <w:p w14:paraId="6D228A5F" w14:textId="77777777" w:rsidR="00B825F5" w:rsidRDefault="00B825F5" w:rsidP="0027612D">
      <w:pPr>
        <w:rPr>
          <w:rFonts w:eastAsiaTheme="minorEastAsia"/>
          <w:lang w:val="en-US" w:eastAsia="ko-KR"/>
        </w:rPr>
      </w:pPr>
    </w:p>
    <w:p w14:paraId="1D6FA3C1" w14:textId="521409B4" w:rsidR="00EC1D9F" w:rsidRPr="00201C75" w:rsidRDefault="00647AA9" w:rsidP="0027612D">
      <w:pPr>
        <w:rPr>
          <w:rFonts w:eastAsia="Yu Mincho"/>
          <w:lang w:eastAsia="ja-JP"/>
        </w:rPr>
      </w:pPr>
      <w:bookmarkStart w:id="0" w:name="_GoBack"/>
      <w:bookmarkEnd w:id="0"/>
      <w:r w:rsidRPr="000C413C">
        <w:rPr>
          <w:rFonts w:eastAsiaTheme="minorEastAsia"/>
          <w:lang w:val="en-US" w:eastAsia="ko-KR"/>
        </w:rPr>
        <w:t>B</w:t>
      </w:r>
      <w:r w:rsidRPr="000C413C">
        <w:rPr>
          <w:rFonts w:eastAsiaTheme="minorEastAsia" w:hint="eastAsia"/>
          <w:lang w:val="en-US" w:eastAsia="ko-KR"/>
        </w:rPr>
        <w:t xml:space="preserve">ased </w:t>
      </w:r>
      <w:r w:rsidRPr="000C413C">
        <w:rPr>
          <w:rFonts w:eastAsiaTheme="minorEastAsia"/>
          <w:lang w:val="en-US" w:eastAsia="ko-KR"/>
        </w:rPr>
        <w:t xml:space="preserve">on </w:t>
      </w:r>
      <w:r w:rsidR="00751963" w:rsidRPr="000C413C">
        <w:rPr>
          <w:rFonts w:eastAsiaTheme="minorEastAsia"/>
          <w:lang w:val="en-US" w:eastAsia="ko-KR"/>
        </w:rPr>
        <w:t xml:space="preserve">the </w:t>
      </w:r>
      <w:r w:rsidRPr="000C413C">
        <w:rPr>
          <w:rFonts w:eastAsiaTheme="minorEastAsia"/>
          <w:lang w:val="en-US" w:eastAsia="ko-KR"/>
        </w:rPr>
        <w:t>endorsed CRs, Big CRs (R4-2109727 Cat. B Rel-16, R4-2109728 Cat. A Rel-17) were agreed during e-mail approval.</w:t>
      </w:r>
    </w:p>
    <w:p w14:paraId="5EE9E0DA" w14:textId="77777777" w:rsidR="00701410" w:rsidRDefault="00701410" w:rsidP="00701410">
      <w:pPr>
        <w:pStyle w:val="4"/>
        <w:rPr>
          <w:lang w:eastAsia="ja-JP"/>
        </w:rPr>
      </w:pPr>
      <w:r>
        <w:rPr>
          <w:lang w:eastAsia="ja-JP"/>
        </w:rPr>
        <w:lastRenderedPageBreak/>
        <w:t>2.4.2</w:t>
      </w:r>
      <w:r>
        <w:rPr>
          <w:lang w:eastAsia="ja-JP"/>
        </w:rPr>
        <w:tab/>
        <w:t>Remaining Open issues</w:t>
      </w:r>
    </w:p>
    <w:p w14:paraId="4D63FECF"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0332F75" w14:textId="77777777" w:rsidR="00815869" w:rsidRDefault="00815869" w:rsidP="00815869">
      <w:pPr>
        <w:pStyle w:val="4"/>
        <w:rPr>
          <w:lang w:eastAsia="ja-JP"/>
        </w:rPr>
      </w:pPr>
      <w:r>
        <w:rPr>
          <w:lang w:eastAsia="ja-JP"/>
        </w:rPr>
        <w:t>2.5.1</w:t>
      </w:r>
      <w:r>
        <w:rPr>
          <w:lang w:eastAsia="ja-JP"/>
        </w:rPr>
        <w:tab/>
        <w:t>Agreements</w:t>
      </w:r>
    </w:p>
    <w:p w14:paraId="16B05055" w14:textId="77777777" w:rsidR="00815869" w:rsidRDefault="00815869" w:rsidP="00815869">
      <w:pPr>
        <w:pStyle w:val="4"/>
        <w:rPr>
          <w:lang w:eastAsia="ja-JP"/>
        </w:rPr>
      </w:pPr>
      <w:r>
        <w:rPr>
          <w:lang w:eastAsia="ja-JP"/>
        </w:rPr>
        <w:t>2.5.2</w:t>
      </w:r>
      <w:r>
        <w:rPr>
          <w:lang w:eastAsia="ja-JP"/>
        </w:rPr>
        <w:tab/>
        <w:t>Remaining Open issues</w:t>
      </w:r>
    </w:p>
    <w:p w14:paraId="05068288"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CA50F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918228" w14:textId="77777777" w:rsidR="00721CF6" w:rsidRDefault="00721CF6" w:rsidP="00721CF6">
      <w:pPr>
        <w:pStyle w:val="4"/>
        <w:rPr>
          <w:lang w:eastAsia="ja-JP"/>
        </w:rPr>
      </w:pPr>
      <w:r>
        <w:rPr>
          <w:lang w:eastAsia="ja-JP"/>
        </w:rPr>
        <w:t>2.6.1</w:t>
      </w:r>
      <w:r>
        <w:rPr>
          <w:lang w:eastAsia="ja-JP"/>
        </w:rPr>
        <w:tab/>
        <w:t>Agreements</w:t>
      </w:r>
    </w:p>
    <w:p w14:paraId="723AEB41"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9601BB1" w14:textId="77777777" w:rsidR="005A6C96" w:rsidRDefault="005A6C96" w:rsidP="00701410">
      <w:pPr>
        <w:pStyle w:val="4"/>
        <w:rPr>
          <w:rFonts w:cs="Arial"/>
        </w:rPr>
      </w:pPr>
    </w:p>
    <w:p w14:paraId="57133189" w14:textId="77777777" w:rsidR="00701410" w:rsidRPr="00701410" w:rsidRDefault="00701410" w:rsidP="00701410">
      <w:pPr>
        <w:pStyle w:val="2"/>
      </w:pPr>
      <w:r>
        <w:t>3.</w:t>
      </w:r>
      <w:r>
        <w:tab/>
        <w:t xml:space="preserve">Detailed progress in SA/CT WGs since last TSG meeting </w:t>
      </w:r>
      <w:r w:rsidRPr="005A6C96">
        <w:t>(for all involved WGs)</w:t>
      </w:r>
    </w:p>
    <w:p w14:paraId="166045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65B60A5" w14:textId="77777777" w:rsidR="00701410" w:rsidRDefault="00701410" w:rsidP="00701410">
      <w:pPr>
        <w:pStyle w:val="2"/>
        <w:rPr>
          <w:lang w:eastAsia="ja-JP"/>
        </w:rPr>
      </w:pPr>
      <w:r>
        <w:rPr>
          <w:lang w:eastAsia="ja-JP"/>
        </w:rPr>
        <w:t>3.1</w:t>
      </w:r>
      <w:r>
        <w:rPr>
          <w:lang w:eastAsia="ja-JP"/>
        </w:rPr>
        <w:tab/>
        <w:t>SAx/CTs</w:t>
      </w:r>
    </w:p>
    <w:p w14:paraId="7A974DC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99032E6"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BFD666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34EC793" w14:textId="77777777" w:rsidR="005A6C96" w:rsidRDefault="00815869" w:rsidP="005A6C96">
      <w:pPr>
        <w:pStyle w:val="2"/>
      </w:pPr>
      <w:r>
        <w:t>4</w:t>
      </w:r>
      <w:r w:rsidR="005A6C96">
        <w:t>.</w:t>
      </w:r>
      <w:r w:rsidR="005A6C96">
        <w:tab/>
        <w:t>References</w:t>
      </w:r>
    </w:p>
    <w:p w14:paraId="104B2EC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F4ED3CD" w14:textId="77777777" w:rsidR="002D3495" w:rsidRDefault="002D3495" w:rsidP="0068157D">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w:t>
      </w:r>
      <w:r>
        <w:rPr>
          <w:rFonts w:eastAsiaTheme="minorEastAsia"/>
          <w:b/>
          <w:bCs/>
          <w:u w:val="single"/>
          <w:lang w:eastAsia="ko-KR"/>
        </w:rPr>
        <w:t>8</w:t>
      </w:r>
      <w:r w:rsidR="008516D0">
        <w:rPr>
          <w:rFonts w:eastAsiaTheme="minorEastAsia"/>
          <w:b/>
          <w:bCs/>
          <w:u w:val="single"/>
          <w:lang w:eastAsia="ko-KR"/>
        </w:rPr>
        <w:t>bis</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7E201FD5"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R4-2104573</w:t>
      </w:r>
      <w:r w:rsidRPr="00DD259F">
        <w:rPr>
          <w:rFonts w:ascii="Arial" w:eastAsia="Yu Mincho" w:hAnsi="Arial" w:cs="Arial"/>
          <w:bCs/>
          <w:kern w:val="0"/>
          <w:sz w:val="20"/>
          <w:szCs w:val="20"/>
        </w:rPr>
        <w:tab/>
        <w:t>Simulation results for NR V2X PSSCH test case</w:t>
      </w:r>
      <w:r w:rsidRPr="00DD259F">
        <w:rPr>
          <w:rFonts w:ascii="Arial" w:eastAsia="Yu Mincho" w:hAnsi="Arial" w:cs="Arial"/>
          <w:bCs/>
          <w:kern w:val="0"/>
          <w:sz w:val="20"/>
          <w:szCs w:val="20"/>
        </w:rPr>
        <w:tab/>
        <w:t>MediaTek inc.</w:t>
      </w:r>
    </w:p>
    <w:p w14:paraId="31722FB5"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R4-2104574</w:t>
      </w:r>
      <w:r w:rsidRPr="00DD259F">
        <w:rPr>
          <w:rFonts w:ascii="Arial" w:eastAsia="Yu Mincho" w:hAnsi="Arial" w:cs="Arial"/>
          <w:bCs/>
          <w:kern w:val="0"/>
          <w:sz w:val="20"/>
          <w:szCs w:val="20"/>
        </w:rPr>
        <w:tab/>
        <w:t>Simulation results for NR V2X PSCCH test case</w:t>
      </w:r>
      <w:r w:rsidRPr="00DD259F">
        <w:rPr>
          <w:rFonts w:ascii="Arial" w:eastAsia="Yu Mincho" w:hAnsi="Arial" w:cs="Arial"/>
          <w:bCs/>
          <w:kern w:val="0"/>
          <w:sz w:val="20"/>
          <w:szCs w:val="20"/>
        </w:rPr>
        <w:tab/>
        <w:t>MediaTek inc.</w:t>
      </w:r>
    </w:p>
    <w:p w14:paraId="049CFA04"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R4-2104575</w:t>
      </w:r>
      <w:r w:rsidRPr="00DD259F">
        <w:rPr>
          <w:rFonts w:ascii="Arial" w:eastAsia="Yu Mincho" w:hAnsi="Arial" w:cs="Arial"/>
          <w:bCs/>
          <w:kern w:val="0"/>
          <w:sz w:val="20"/>
          <w:szCs w:val="20"/>
        </w:rPr>
        <w:tab/>
        <w:t>Simulation results for NR V2X PSBCH test case</w:t>
      </w:r>
      <w:r w:rsidRPr="00DD259F">
        <w:rPr>
          <w:rFonts w:ascii="Arial" w:eastAsia="Yu Mincho" w:hAnsi="Arial" w:cs="Arial"/>
          <w:bCs/>
          <w:kern w:val="0"/>
          <w:sz w:val="20"/>
          <w:szCs w:val="20"/>
        </w:rPr>
        <w:tab/>
        <w:t>MediaTek inc.</w:t>
      </w:r>
    </w:p>
    <w:p w14:paraId="153014F7"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R4-2104773</w:t>
      </w:r>
      <w:r w:rsidRPr="00DD259F">
        <w:rPr>
          <w:rFonts w:ascii="Arial" w:eastAsia="Yu Mincho" w:hAnsi="Arial" w:cs="Arial"/>
          <w:bCs/>
          <w:kern w:val="0"/>
          <w:sz w:val="20"/>
          <w:szCs w:val="20"/>
        </w:rPr>
        <w:tab/>
        <w:t>Simulation results of NR V2X single link demodulation test</w:t>
      </w:r>
      <w:r w:rsidRPr="00DD259F">
        <w:rPr>
          <w:rFonts w:ascii="Arial" w:eastAsia="Yu Mincho" w:hAnsi="Arial" w:cs="Arial"/>
          <w:bCs/>
          <w:kern w:val="0"/>
          <w:sz w:val="20"/>
          <w:szCs w:val="20"/>
        </w:rPr>
        <w:tab/>
        <w:t>CATT</w:t>
      </w:r>
    </w:p>
    <w:p w14:paraId="70A11355"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R4-2104774</w:t>
      </w:r>
      <w:r w:rsidRPr="00DD259F">
        <w:rPr>
          <w:rFonts w:ascii="Arial" w:eastAsia="Yu Mincho" w:hAnsi="Arial" w:cs="Arial"/>
          <w:bCs/>
          <w:kern w:val="0"/>
          <w:sz w:val="20"/>
          <w:szCs w:val="20"/>
        </w:rPr>
        <w:tab/>
        <w:t>Simulation results of NR V2X multiple link demodulation test</w:t>
      </w:r>
      <w:r w:rsidRPr="00DD259F">
        <w:rPr>
          <w:rFonts w:ascii="Arial" w:eastAsia="Yu Mincho" w:hAnsi="Arial" w:cs="Arial"/>
          <w:bCs/>
          <w:kern w:val="0"/>
          <w:sz w:val="20"/>
          <w:szCs w:val="20"/>
        </w:rPr>
        <w:tab/>
        <w:t>CATT</w:t>
      </w:r>
    </w:p>
    <w:p w14:paraId="6E6F8848"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R4-2104902</w:t>
      </w:r>
      <w:r w:rsidRPr="00DD259F">
        <w:rPr>
          <w:rFonts w:ascii="Arial" w:eastAsia="Yu Mincho" w:hAnsi="Arial" w:cs="Arial"/>
          <w:bCs/>
          <w:kern w:val="0"/>
          <w:sz w:val="20"/>
          <w:szCs w:val="20"/>
        </w:rPr>
        <w:tab/>
        <w:t>V2X multiple link demod discussion</w:t>
      </w:r>
      <w:r w:rsidRPr="00DD259F">
        <w:rPr>
          <w:rFonts w:ascii="Arial" w:eastAsia="Yu Mincho" w:hAnsi="Arial" w:cs="Arial"/>
          <w:bCs/>
          <w:kern w:val="0"/>
          <w:sz w:val="20"/>
          <w:szCs w:val="20"/>
        </w:rPr>
        <w:tab/>
        <w:t>Qualcomm, Inc.</w:t>
      </w:r>
    </w:p>
    <w:p w14:paraId="47CC1B48"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R4-2104903</w:t>
      </w:r>
      <w:r w:rsidRPr="00DD259F">
        <w:rPr>
          <w:rFonts w:ascii="Arial" w:eastAsia="Yu Mincho" w:hAnsi="Arial" w:cs="Arial"/>
          <w:bCs/>
          <w:kern w:val="0"/>
          <w:sz w:val="20"/>
          <w:szCs w:val="20"/>
        </w:rPr>
        <w:tab/>
        <w:t>CR: HARQ buffer TC</w:t>
      </w:r>
      <w:r w:rsidRPr="00DD259F">
        <w:rPr>
          <w:rFonts w:ascii="Arial" w:eastAsia="Yu Mincho" w:hAnsi="Arial" w:cs="Arial"/>
          <w:bCs/>
          <w:kern w:val="0"/>
          <w:sz w:val="20"/>
          <w:szCs w:val="20"/>
        </w:rPr>
        <w:tab/>
        <w:t>Qualcomm, Inc.</w:t>
      </w:r>
    </w:p>
    <w:p w14:paraId="7C3F6CFF"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R4-2104992</w:t>
      </w:r>
      <w:r w:rsidRPr="00DD259F">
        <w:rPr>
          <w:rFonts w:ascii="Arial" w:eastAsia="Yu Mincho" w:hAnsi="Arial" w:cs="Arial"/>
          <w:bCs/>
          <w:kern w:val="0"/>
          <w:sz w:val="20"/>
          <w:szCs w:val="20"/>
        </w:rPr>
        <w:tab/>
        <w:t>Simulation results for NR V2X single link tests</w:t>
      </w:r>
      <w:r w:rsidRPr="00DD259F">
        <w:rPr>
          <w:rFonts w:ascii="Arial" w:eastAsia="Yu Mincho" w:hAnsi="Arial" w:cs="Arial"/>
          <w:bCs/>
          <w:kern w:val="0"/>
          <w:sz w:val="20"/>
          <w:szCs w:val="20"/>
        </w:rPr>
        <w:tab/>
        <w:t>LG Electronics Inc.</w:t>
      </w:r>
    </w:p>
    <w:p w14:paraId="28457CA8"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R4-2104996</w:t>
      </w:r>
      <w:r w:rsidRPr="00DD259F">
        <w:rPr>
          <w:rFonts w:ascii="Arial" w:eastAsia="Yu Mincho" w:hAnsi="Arial" w:cs="Arial"/>
          <w:bCs/>
          <w:kern w:val="0"/>
          <w:sz w:val="20"/>
          <w:szCs w:val="20"/>
        </w:rPr>
        <w:tab/>
        <w:t>Discussion on remaining isseu for PSCCH/PSSCH multiple link test</w:t>
      </w:r>
      <w:r w:rsidRPr="00DD259F">
        <w:rPr>
          <w:rFonts w:ascii="Arial" w:eastAsia="Yu Mincho" w:hAnsi="Arial" w:cs="Arial"/>
          <w:bCs/>
          <w:kern w:val="0"/>
          <w:sz w:val="20"/>
          <w:szCs w:val="20"/>
        </w:rPr>
        <w:tab/>
        <w:t>LG Electronics Inc.</w:t>
      </w:r>
    </w:p>
    <w:p w14:paraId="0CCC02FD"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R4-2104998</w:t>
      </w:r>
      <w:r w:rsidRPr="00DD259F">
        <w:rPr>
          <w:rFonts w:ascii="Arial" w:eastAsia="Yu Mincho" w:hAnsi="Arial" w:cs="Arial"/>
          <w:bCs/>
          <w:kern w:val="0"/>
          <w:sz w:val="20"/>
          <w:szCs w:val="20"/>
        </w:rPr>
        <w:tab/>
        <w:t>Simulation results for NR V2X multiple link tests</w:t>
      </w:r>
      <w:r w:rsidRPr="00DD259F">
        <w:rPr>
          <w:rFonts w:ascii="Arial" w:eastAsia="Yu Mincho" w:hAnsi="Arial" w:cs="Arial"/>
          <w:bCs/>
          <w:kern w:val="0"/>
          <w:sz w:val="20"/>
          <w:szCs w:val="20"/>
        </w:rPr>
        <w:tab/>
        <w:t>LG Electronics Inc.</w:t>
      </w:r>
    </w:p>
    <w:p w14:paraId="099B621B"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R4-2104999</w:t>
      </w:r>
      <w:r w:rsidRPr="00DD259F">
        <w:rPr>
          <w:rFonts w:ascii="Arial" w:eastAsia="Yu Mincho" w:hAnsi="Arial" w:cs="Arial"/>
          <w:bCs/>
          <w:kern w:val="0"/>
          <w:sz w:val="20"/>
          <w:szCs w:val="20"/>
        </w:rPr>
        <w:tab/>
        <w:t>Summary of simulation results for V2X demodulation requirements</w:t>
      </w:r>
      <w:r w:rsidRPr="00DD259F">
        <w:rPr>
          <w:rFonts w:ascii="Arial" w:eastAsia="Yu Mincho" w:hAnsi="Arial" w:cs="Arial"/>
          <w:bCs/>
          <w:kern w:val="0"/>
          <w:sz w:val="20"/>
          <w:szCs w:val="20"/>
        </w:rPr>
        <w:tab/>
        <w:t>LG Electronics Inc.</w:t>
      </w:r>
    </w:p>
    <w:p w14:paraId="290F5025"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R4-2105002</w:t>
      </w:r>
      <w:r w:rsidRPr="00DD259F">
        <w:rPr>
          <w:rFonts w:ascii="Arial" w:eastAsia="Yu Mincho" w:hAnsi="Arial" w:cs="Arial"/>
          <w:bCs/>
          <w:kern w:val="0"/>
          <w:sz w:val="20"/>
          <w:szCs w:val="20"/>
        </w:rPr>
        <w:tab/>
        <w:t>Discussion on contents and table format for V2X demodulation specification</w:t>
      </w:r>
      <w:r w:rsidRPr="00DD259F">
        <w:rPr>
          <w:rFonts w:ascii="Arial" w:eastAsia="Yu Mincho" w:hAnsi="Arial" w:cs="Arial"/>
          <w:bCs/>
          <w:kern w:val="0"/>
          <w:sz w:val="20"/>
          <w:szCs w:val="20"/>
        </w:rPr>
        <w:tab/>
        <w:t>LG Electronics Inc.</w:t>
      </w:r>
    </w:p>
    <w:p w14:paraId="4B8266F8"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R4-2106028</w:t>
      </w:r>
      <w:r w:rsidRPr="00DD259F">
        <w:rPr>
          <w:rFonts w:ascii="Arial" w:eastAsia="Yu Mincho" w:hAnsi="Arial" w:cs="Arial"/>
          <w:bCs/>
          <w:kern w:val="0"/>
          <w:sz w:val="20"/>
          <w:szCs w:val="20"/>
        </w:rPr>
        <w:tab/>
        <w:t>WF on remaining issues for single link tests for NR V2X demodulation performance</w:t>
      </w:r>
      <w:r w:rsidRPr="00DD259F">
        <w:rPr>
          <w:rFonts w:ascii="Arial" w:eastAsia="Yu Mincho" w:hAnsi="Arial" w:cs="Arial"/>
          <w:bCs/>
          <w:kern w:val="0"/>
          <w:sz w:val="20"/>
          <w:szCs w:val="20"/>
        </w:rPr>
        <w:tab/>
        <w:t>LGE</w:t>
      </w:r>
    </w:p>
    <w:p w14:paraId="64B51587"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R4-2106029</w:t>
      </w:r>
      <w:r w:rsidRPr="00DD259F">
        <w:rPr>
          <w:rFonts w:ascii="Arial" w:eastAsia="Yu Mincho" w:hAnsi="Arial" w:cs="Arial"/>
          <w:bCs/>
          <w:kern w:val="0"/>
          <w:sz w:val="20"/>
          <w:szCs w:val="20"/>
        </w:rPr>
        <w:tab/>
        <w:t>Draft CR for 38.101-4: Introduce PSBCH performance requirements for NR V2X</w:t>
      </w:r>
      <w:r w:rsidRPr="00DD259F">
        <w:rPr>
          <w:rFonts w:ascii="Arial" w:eastAsia="Yu Mincho" w:hAnsi="Arial" w:cs="Arial"/>
          <w:bCs/>
          <w:kern w:val="0"/>
          <w:sz w:val="20"/>
          <w:szCs w:val="20"/>
        </w:rPr>
        <w:tab/>
        <w:t>CATT, GOHIGH</w:t>
      </w:r>
    </w:p>
    <w:p w14:paraId="1207C94B"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R4-2106030</w:t>
      </w:r>
      <w:r w:rsidRPr="00DD259F">
        <w:rPr>
          <w:rFonts w:ascii="Arial" w:eastAsia="Yu Mincho" w:hAnsi="Arial" w:cs="Arial"/>
          <w:bCs/>
          <w:kern w:val="0"/>
          <w:sz w:val="20"/>
          <w:szCs w:val="20"/>
        </w:rPr>
        <w:tab/>
        <w:t>Draft CR on General section of NR V2X requirements</w:t>
      </w:r>
      <w:r w:rsidRPr="00DD259F">
        <w:rPr>
          <w:rFonts w:ascii="Arial" w:eastAsia="Yu Mincho" w:hAnsi="Arial" w:cs="Arial"/>
          <w:bCs/>
          <w:kern w:val="0"/>
          <w:sz w:val="20"/>
          <w:szCs w:val="20"/>
        </w:rPr>
        <w:tab/>
        <w:t>Intel Corporation</w:t>
      </w:r>
    </w:p>
    <w:p w14:paraId="4FC1EF47"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R4-2106031</w:t>
      </w:r>
      <w:r w:rsidRPr="00DD259F">
        <w:rPr>
          <w:rFonts w:ascii="Arial" w:eastAsia="Yu Mincho" w:hAnsi="Arial" w:cs="Arial"/>
          <w:bCs/>
          <w:kern w:val="0"/>
          <w:sz w:val="20"/>
          <w:szCs w:val="20"/>
        </w:rPr>
        <w:tab/>
        <w:t>Draft CR for PSSCH demodulation requirements for NR V2X</w:t>
      </w:r>
      <w:r w:rsidRPr="00DD259F">
        <w:rPr>
          <w:rFonts w:ascii="Arial" w:eastAsia="Yu Mincho" w:hAnsi="Arial" w:cs="Arial"/>
          <w:bCs/>
          <w:kern w:val="0"/>
          <w:sz w:val="20"/>
          <w:szCs w:val="20"/>
        </w:rPr>
        <w:tab/>
        <w:t>LGE</w:t>
      </w:r>
    </w:p>
    <w:p w14:paraId="5E055700"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lastRenderedPageBreak/>
        <w:t>R4-2106032</w:t>
      </w:r>
      <w:r w:rsidRPr="00DD259F">
        <w:rPr>
          <w:rFonts w:ascii="Arial" w:eastAsia="Yu Mincho" w:hAnsi="Arial" w:cs="Arial"/>
          <w:bCs/>
          <w:kern w:val="0"/>
          <w:sz w:val="20"/>
          <w:szCs w:val="20"/>
        </w:rPr>
        <w:tab/>
        <w:t>Draft CR on NR V2X Single Link PSCCH requirements</w:t>
      </w:r>
      <w:r w:rsidRPr="00DD259F">
        <w:rPr>
          <w:rFonts w:ascii="Arial" w:eastAsia="Yu Mincho" w:hAnsi="Arial" w:cs="Arial"/>
          <w:bCs/>
          <w:kern w:val="0"/>
          <w:sz w:val="20"/>
          <w:szCs w:val="20"/>
        </w:rPr>
        <w:tab/>
        <w:t>Intel Corporation</w:t>
      </w:r>
    </w:p>
    <w:p w14:paraId="0DE77D89"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R4-2106033</w:t>
      </w:r>
      <w:r w:rsidRPr="00DD259F">
        <w:rPr>
          <w:rFonts w:ascii="Arial" w:eastAsia="Yu Mincho" w:hAnsi="Arial" w:cs="Arial"/>
          <w:bCs/>
          <w:kern w:val="0"/>
          <w:sz w:val="20"/>
          <w:szCs w:val="20"/>
        </w:rPr>
        <w:tab/>
        <w:t>CR on NR V2X PSFCH demodulation requirements</w:t>
      </w:r>
      <w:r w:rsidRPr="00DD259F">
        <w:rPr>
          <w:rFonts w:ascii="Arial" w:eastAsia="Yu Mincho" w:hAnsi="Arial" w:cs="Arial"/>
          <w:bCs/>
          <w:kern w:val="0"/>
          <w:sz w:val="20"/>
          <w:szCs w:val="20"/>
        </w:rPr>
        <w:tab/>
        <w:t>MediaTek</w:t>
      </w:r>
    </w:p>
    <w:p w14:paraId="04C79EC8"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R4-2106034</w:t>
      </w:r>
      <w:r w:rsidRPr="00DD259F">
        <w:rPr>
          <w:rFonts w:ascii="Arial" w:eastAsia="Yu Mincho" w:hAnsi="Arial" w:cs="Arial"/>
          <w:bCs/>
          <w:kern w:val="0"/>
          <w:sz w:val="20"/>
          <w:szCs w:val="20"/>
        </w:rPr>
        <w:tab/>
        <w:t>WF on multiple link tests for NR V2X demodulation performance</w:t>
      </w:r>
      <w:r w:rsidRPr="00DD259F">
        <w:rPr>
          <w:rFonts w:ascii="Arial" w:eastAsia="Yu Mincho" w:hAnsi="Arial" w:cs="Arial"/>
          <w:bCs/>
          <w:kern w:val="0"/>
          <w:sz w:val="20"/>
          <w:szCs w:val="20"/>
        </w:rPr>
        <w:tab/>
        <w:t>Intel Corporation</w:t>
      </w:r>
    </w:p>
    <w:p w14:paraId="7922FFFF"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R4-2106035</w:t>
      </w:r>
      <w:r w:rsidRPr="00DD259F">
        <w:rPr>
          <w:rFonts w:ascii="Arial" w:eastAsia="Yu Mincho" w:hAnsi="Arial" w:cs="Arial"/>
          <w:bCs/>
          <w:kern w:val="0"/>
          <w:sz w:val="20"/>
          <w:szCs w:val="20"/>
        </w:rPr>
        <w:tab/>
        <w:t>Updated simulation assumptions for NR V2X multiple link test case</w:t>
      </w:r>
      <w:r w:rsidRPr="00DD259F">
        <w:rPr>
          <w:rFonts w:ascii="Arial" w:eastAsia="Yu Mincho" w:hAnsi="Arial" w:cs="Arial"/>
          <w:bCs/>
          <w:kern w:val="0"/>
          <w:sz w:val="20"/>
          <w:szCs w:val="20"/>
        </w:rPr>
        <w:tab/>
        <w:t>Huawei</w:t>
      </w:r>
    </w:p>
    <w:p w14:paraId="4EC3D352"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R4-2106036</w:t>
      </w:r>
      <w:r w:rsidRPr="00DD259F">
        <w:rPr>
          <w:rFonts w:ascii="Arial" w:eastAsia="Yu Mincho" w:hAnsi="Arial" w:cs="Arial"/>
          <w:bCs/>
          <w:kern w:val="0"/>
          <w:sz w:val="20"/>
          <w:szCs w:val="20"/>
        </w:rPr>
        <w:tab/>
        <w:t>CR for 38.101-4: Introduction of power imbalance requirements for NR V2X.</w:t>
      </w:r>
      <w:r w:rsidRPr="00DD259F">
        <w:rPr>
          <w:rFonts w:ascii="Arial" w:eastAsia="Yu Mincho" w:hAnsi="Arial" w:cs="Arial"/>
          <w:bCs/>
          <w:kern w:val="0"/>
          <w:sz w:val="20"/>
          <w:szCs w:val="20"/>
        </w:rPr>
        <w:tab/>
        <w:t>Huawei, HiSilicon</w:t>
      </w:r>
    </w:p>
    <w:p w14:paraId="498ECA07"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R4-2106038</w:t>
      </w:r>
      <w:r w:rsidRPr="00DD259F">
        <w:rPr>
          <w:rFonts w:ascii="Arial" w:eastAsia="Yu Mincho" w:hAnsi="Arial" w:cs="Arial"/>
          <w:bCs/>
          <w:kern w:val="0"/>
          <w:sz w:val="20"/>
          <w:szCs w:val="20"/>
        </w:rPr>
        <w:tab/>
        <w:t>CR for 38.101-4: Introduction of PSFCH decoding capability test for NR V2X</w:t>
      </w:r>
      <w:r w:rsidRPr="00DD259F">
        <w:rPr>
          <w:rFonts w:ascii="Arial" w:eastAsia="Yu Mincho" w:hAnsi="Arial" w:cs="Arial"/>
          <w:bCs/>
          <w:kern w:val="0"/>
          <w:sz w:val="20"/>
          <w:szCs w:val="20"/>
        </w:rPr>
        <w:tab/>
        <w:t>Huawei, HiSilicon</w:t>
      </w:r>
    </w:p>
    <w:p w14:paraId="05E95533"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R4-2106039</w:t>
      </w:r>
      <w:r w:rsidRPr="00DD259F">
        <w:rPr>
          <w:rFonts w:ascii="Arial" w:eastAsia="Yu Mincho" w:hAnsi="Arial" w:cs="Arial"/>
          <w:bCs/>
          <w:kern w:val="0"/>
          <w:sz w:val="20"/>
          <w:szCs w:val="20"/>
        </w:rPr>
        <w:tab/>
        <w:t>CR for 38.101-4: Introduction of PSCCH/PSSCH capability test for NR V2X</w:t>
      </w:r>
      <w:r w:rsidRPr="00DD259F">
        <w:rPr>
          <w:rFonts w:ascii="Arial" w:eastAsia="Yu Mincho" w:hAnsi="Arial" w:cs="Arial"/>
          <w:bCs/>
          <w:kern w:val="0"/>
          <w:sz w:val="20"/>
          <w:szCs w:val="20"/>
        </w:rPr>
        <w:tab/>
        <w:t>Huawei, HiSilicon</w:t>
      </w:r>
    </w:p>
    <w:p w14:paraId="63763328"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R4-2106135</w:t>
      </w:r>
      <w:r w:rsidRPr="00DD259F">
        <w:rPr>
          <w:rFonts w:ascii="Arial" w:eastAsia="Yu Mincho" w:hAnsi="Arial" w:cs="Arial"/>
          <w:bCs/>
          <w:kern w:val="0"/>
          <w:sz w:val="20"/>
          <w:szCs w:val="20"/>
        </w:rPr>
        <w:tab/>
        <w:t>Email discussion summary for [98-bis-e][317] V2X_Demod_Part1</w:t>
      </w:r>
      <w:r w:rsidRPr="00DD259F">
        <w:rPr>
          <w:rFonts w:ascii="Arial" w:eastAsia="Yu Mincho" w:hAnsi="Arial" w:cs="Arial"/>
          <w:bCs/>
          <w:kern w:val="0"/>
          <w:sz w:val="20"/>
          <w:szCs w:val="20"/>
        </w:rPr>
        <w:tab/>
        <w:t>LGE</w:t>
      </w:r>
    </w:p>
    <w:p w14:paraId="4895771F"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R4-2106136</w:t>
      </w:r>
      <w:r w:rsidRPr="00DD259F">
        <w:rPr>
          <w:rFonts w:ascii="Arial" w:eastAsia="Yu Mincho" w:hAnsi="Arial" w:cs="Arial"/>
          <w:bCs/>
          <w:kern w:val="0"/>
          <w:sz w:val="20"/>
          <w:szCs w:val="20"/>
        </w:rPr>
        <w:tab/>
        <w:t>Email discussion summary for [98-bis-e][318] V2X_Demod_Part2</w:t>
      </w:r>
      <w:r w:rsidRPr="00DD259F">
        <w:rPr>
          <w:rFonts w:ascii="Arial" w:eastAsia="Yu Mincho" w:hAnsi="Arial" w:cs="Arial"/>
          <w:bCs/>
          <w:kern w:val="0"/>
          <w:sz w:val="20"/>
          <w:szCs w:val="20"/>
        </w:rPr>
        <w:tab/>
        <w:t>Moderator (Intel)</w:t>
      </w:r>
    </w:p>
    <w:p w14:paraId="2907C830"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R4-2106160</w:t>
      </w:r>
      <w:r w:rsidRPr="00DD259F">
        <w:rPr>
          <w:rFonts w:ascii="Arial" w:eastAsia="Yu Mincho" w:hAnsi="Arial" w:cs="Arial"/>
          <w:bCs/>
          <w:kern w:val="0"/>
          <w:sz w:val="20"/>
          <w:szCs w:val="20"/>
        </w:rPr>
        <w:tab/>
        <w:t>Simulation results for NR V2X multiple link tests</w:t>
      </w:r>
      <w:r w:rsidRPr="00DD259F">
        <w:rPr>
          <w:rFonts w:ascii="Arial" w:eastAsia="Yu Mincho" w:hAnsi="Arial" w:cs="Arial"/>
          <w:bCs/>
          <w:kern w:val="0"/>
          <w:sz w:val="20"/>
          <w:szCs w:val="20"/>
        </w:rPr>
        <w:tab/>
        <w:t>LGE</w:t>
      </w:r>
    </w:p>
    <w:p w14:paraId="2A97B0CE"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R4-2106161</w:t>
      </w:r>
      <w:r w:rsidRPr="00DD259F">
        <w:rPr>
          <w:rFonts w:ascii="Arial" w:eastAsia="Yu Mincho" w:hAnsi="Arial" w:cs="Arial"/>
          <w:bCs/>
          <w:kern w:val="0"/>
          <w:sz w:val="20"/>
          <w:szCs w:val="20"/>
        </w:rPr>
        <w:tab/>
        <w:t>Draft Big CR: Introduction of Rel-16 NR V2X demodulation performance requirements</w:t>
      </w:r>
      <w:r w:rsidRPr="00DD259F">
        <w:rPr>
          <w:rFonts w:ascii="Arial" w:eastAsia="Yu Mincho" w:hAnsi="Arial" w:cs="Arial"/>
          <w:bCs/>
          <w:kern w:val="0"/>
          <w:sz w:val="20"/>
          <w:szCs w:val="20"/>
        </w:rPr>
        <w:tab/>
        <w:t>LGE</w:t>
      </w:r>
    </w:p>
    <w:p w14:paraId="1866A0BC"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R4-2106415</w:t>
      </w:r>
      <w:r w:rsidRPr="00DD259F">
        <w:rPr>
          <w:rFonts w:ascii="Arial" w:eastAsia="Yu Mincho" w:hAnsi="Arial" w:cs="Arial"/>
          <w:bCs/>
          <w:kern w:val="0"/>
          <w:sz w:val="20"/>
          <w:szCs w:val="20"/>
        </w:rPr>
        <w:tab/>
        <w:t>Discussion on NR V2X requirements structure</w:t>
      </w:r>
      <w:r w:rsidRPr="00DD259F">
        <w:rPr>
          <w:rFonts w:ascii="Arial" w:eastAsia="Yu Mincho" w:hAnsi="Arial" w:cs="Arial"/>
          <w:bCs/>
          <w:kern w:val="0"/>
          <w:sz w:val="20"/>
          <w:szCs w:val="20"/>
        </w:rPr>
        <w:tab/>
        <w:t>Intel Corporation</w:t>
      </w:r>
    </w:p>
    <w:p w14:paraId="3431143B"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R4-2106417</w:t>
      </w:r>
      <w:r w:rsidRPr="00DD259F">
        <w:rPr>
          <w:rFonts w:ascii="Arial" w:eastAsia="Yu Mincho" w:hAnsi="Arial" w:cs="Arial"/>
          <w:bCs/>
          <w:kern w:val="0"/>
          <w:sz w:val="20"/>
          <w:szCs w:val="20"/>
        </w:rPr>
        <w:tab/>
        <w:t>Simulation results for NR V2X Single Link PSSCH requirements</w:t>
      </w:r>
      <w:r w:rsidRPr="00DD259F">
        <w:rPr>
          <w:rFonts w:ascii="Arial" w:eastAsia="Yu Mincho" w:hAnsi="Arial" w:cs="Arial"/>
          <w:bCs/>
          <w:kern w:val="0"/>
          <w:sz w:val="20"/>
          <w:szCs w:val="20"/>
        </w:rPr>
        <w:tab/>
        <w:t>Intel Corporation</w:t>
      </w:r>
    </w:p>
    <w:p w14:paraId="59E1DD4B"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R4-2106418</w:t>
      </w:r>
      <w:r w:rsidRPr="00DD259F">
        <w:rPr>
          <w:rFonts w:ascii="Arial" w:eastAsia="Yu Mincho" w:hAnsi="Arial" w:cs="Arial"/>
          <w:bCs/>
          <w:kern w:val="0"/>
          <w:sz w:val="20"/>
          <w:szCs w:val="20"/>
        </w:rPr>
        <w:tab/>
        <w:t>Simulation results for NR V2X Single Link PSCCH requirements</w:t>
      </w:r>
      <w:r w:rsidRPr="00DD259F">
        <w:rPr>
          <w:rFonts w:ascii="Arial" w:eastAsia="Yu Mincho" w:hAnsi="Arial" w:cs="Arial"/>
          <w:bCs/>
          <w:kern w:val="0"/>
          <w:sz w:val="20"/>
          <w:szCs w:val="20"/>
        </w:rPr>
        <w:tab/>
        <w:t>Intel Corporation</w:t>
      </w:r>
    </w:p>
    <w:p w14:paraId="48F3797C"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R4-2106420</w:t>
      </w:r>
      <w:r w:rsidRPr="00DD259F">
        <w:rPr>
          <w:rFonts w:ascii="Arial" w:eastAsia="Yu Mincho" w:hAnsi="Arial" w:cs="Arial"/>
          <w:bCs/>
          <w:kern w:val="0"/>
          <w:sz w:val="20"/>
          <w:szCs w:val="20"/>
        </w:rPr>
        <w:tab/>
        <w:t>Simulation results for NR V2X Single Link PSBCH requirements</w:t>
      </w:r>
      <w:r w:rsidRPr="00DD259F">
        <w:rPr>
          <w:rFonts w:ascii="Arial" w:eastAsia="Yu Mincho" w:hAnsi="Arial" w:cs="Arial"/>
          <w:bCs/>
          <w:kern w:val="0"/>
          <w:sz w:val="20"/>
          <w:szCs w:val="20"/>
        </w:rPr>
        <w:tab/>
        <w:t>Intel Corporation</w:t>
      </w:r>
    </w:p>
    <w:p w14:paraId="3F8871D3"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R4-2106421</w:t>
      </w:r>
      <w:r w:rsidRPr="00DD259F">
        <w:rPr>
          <w:rFonts w:ascii="Arial" w:eastAsia="Yu Mincho" w:hAnsi="Arial" w:cs="Arial"/>
          <w:bCs/>
          <w:kern w:val="0"/>
          <w:sz w:val="20"/>
          <w:szCs w:val="20"/>
        </w:rPr>
        <w:tab/>
        <w:t>Simulation results for NR V2X Single Link PSFCH requirements</w:t>
      </w:r>
      <w:r w:rsidRPr="00DD259F">
        <w:rPr>
          <w:rFonts w:ascii="Arial" w:eastAsia="Yu Mincho" w:hAnsi="Arial" w:cs="Arial"/>
          <w:bCs/>
          <w:kern w:val="0"/>
          <w:sz w:val="20"/>
          <w:szCs w:val="20"/>
        </w:rPr>
        <w:tab/>
        <w:t>Intel Corporation</w:t>
      </w:r>
    </w:p>
    <w:p w14:paraId="70837514"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R4-2106422</w:t>
      </w:r>
      <w:r w:rsidRPr="00DD259F">
        <w:rPr>
          <w:rFonts w:ascii="Arial" w:eastAsia="Yu Mincho" w:hAnsi="Arial" w:cs="Arial"/>
          <w:bCs/>
          <w:kern w:val="0"/>
          <w:sz w:val="20"/>
          <w:szCs w:val="20"/>
        </w:rPr>
        <w:tab/>
        <w:t>Simulation results for NR V2X Multiple Link Power Imbalance requirements</w:t>
      </w:r>
      <w:r w:rsidRPr="00DD259F">
        <w:rPr>
          <w:rFonts w:ascii="Arial" w:eastAsia="Yu Mincho" w:hAnsi="Arial" w:cs="Arial"/>
          <w:bCs/>
          <w:kern w:val="0"/>
          <w:sz w:val="20"/>
          <w:szCs w:val="20"/>
        </w:rPr>
        <w:tab/>
        <w:t>Intel Corporation</w:t>
      </w:r>
    </w:p>
    <w:p w14:paraId="7E2F80C4"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R4-2106423</w:t>
      </w:r>
      <w:r w:rsidRPr="00DD259F">
        <w:rPr>
          <w:rFonts w:ascii="Arial" w:eastAsia="Yu Mincho" w:hAnsi="Arial" w:cs="Arial"/>
          <w:bCs/>
          <w:kern w:val="0"/>
          <w:sz w:val="20"/>
          <w:szCs w:val="20"/>
        </w:rPr>
        <w:tab/>
        <w:t>Discussion on NR V2X Multiple Link HARQ soft buffer combing requirements</w:t>
      </w:r>
      <w:r w:rsidRPr="00DD259F">
        <w:rPr>
          <w:rFonts w:ascii="Arial" w:eastAsia="Yu Mincho" w:hAnsi="Arial" w:cs="Arial"/>
          <w:bCs/>
          <w:kern w:val="0"/>
          <w:sz w:val="20"/>
          <w:szCs w:val="20"/>
        </w:rPr>
        <w:tab/>
        <w:t>Intel Corporation</w:t>
      </w:r>
    </w:p>
    <w:p w14:paraId="7F6BCCD2"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R4-2106424</w:t>
      </w:r>
      <w:r w:rsidRPr="00DD259F">
        <w:rPr>
          <w:rFonts w:ascii="Arial" w:eastAsia="Yu Mincho" w:hAnsi="Arial" w:cs="Arial"/>
          <w:bCs/>
          <w:kern w:val="0"/>
          <w:sz w:val="20"/>
          <w:szCs w:val="20"/>
        </w:rPr>
        <w:tab/>
        <w:t>Discussion on NR V2X Multiple Link PSCCH/PSSCH decoding capability requirements</w:t>
      </w:r>
      <w:r w:rsidRPr="00DD259F">
        <w:rPr>
          <w:rFonts w:ascii="Arial" w:eastAsia="Yu Mincho" w:hAnsi="Arial" w:cs="Arial"/>
          <w:bCs/>
          <w:kern w:val="0"/>
          <w:sz w:val="20"/>
          <w:szCs w:val="20"/>
        </w:rPr>
        <w:tab/>
        <w:t>Intel Corporation</w:t>
      </w:r>
    </w:p>
    <w:p w14:paraId="659D8A99"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R4-2106425</w:t>
      </w:r>
      <w:r w:rsidRPr="00DD259F">
        <w:rPr>
          <w:rFonts w:ascii="Arial" w:eastAsia="Yu Mincho" w:hAnsi="Arial" w:cs="Arial"/>
          <w:bCs/>
          <w:kern w:val="0"/>
          <w:sz w:val="20"/>
          <w:szCs w:val="20"/>
        </w:rPr>
        <w:tab/>
        <w:t>Summary of NR V2X Multiple link simulation results</w:t>
      </w:r>
      <w:r w:rsidRPr="00DD259F">
        <w:rPr>
          <w:rFonts w:ascii="Arial" w:eastAsia="Yu Mincho" w:hAnsi="Arial" w:cs="Arial"/>
          <w:bCs/>
          <w:kern w:val="0"/>
          <w:sz w:val="20"/>
          <w:szCs w:val="20"/>
        </w:rPr>
        <w:tab/>
        <w:t>Intel Corporation</w:t>
      </w:r>
    </w:p>
    <w:p w14:paraId="67DB0897"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R4-2106797</w:t>
      </w:r>
      <w:r w:rsidRPr="00DD259F">
        <w:rPr>
          <w:rFonts w:ascii="Arial" w:eastAsia="Yu Mincho" w:hAnsi="Arial" w:cs="Arial"/>
          <w:bCs/>
          <w:kern w:val="0"/>
          <w:sz w:val="20"/>
          <w:szCs w:val="20"/>
        </w:rPr>
        <w:tab/>
        <w:t>Simulation results on PSSCH requirements</w:t>
      </w:r>
      <w:r w:rsidRPr="00DD259F">
        <w:rPr>
          <w:rFonts w:ascii="Arial" w:eastAsia="Yu Mincho" w:hAnsi="Arial" w:cs="Arial"/>
          <w:bCs/>
          <w:kern w:val="0"/>
          <w:sz w:val="20"/>
          <w:szCs w:val="20"/>
        </w:rPr>
        <w:tab/>
        <w:t>Huawei, HiSilicon</w:t>
      </w:r>
    </w:p>
    <w:p w14:paraId="58E5701B"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R4-2106798</w:t>
      </w:r>
      <w:r w:rsidRPr="00DD259F">
        <w:rPr>
          <w:rFonts w:ascii="Arial" w:eastAsia="Yu Mincho" w:hAnsi="Arial" w:cs="Arial"/>
          <w:bCs/>
          <w:kern w:val="0"/>
          <w:sz w:val="20"/>
          <w:szCs w:val="20"/>
        </w:rPr>
        <w:tab/>
        <w:t>Simulation results on PSCCH requirements</w:t>
      </w:r>
      <w:r w:rsidRPr="00DD259F">
        <w:rPr>
          <w:rFonts w:ascii="Arial" w:eastAsia="Yu Mincho" w:hAnsi="Arial" w:cs="Arial"/>
          <w:bCs/>
          <w:kern w:val="0"/>
          <w:sz w:val="20"/>
          <w:szCs w:val="20"/>
        </w:rPr>
        <w:tab/>
        <w:t>Huawei, HiSilicon</w:t>
      </w:r>
    </w:p>
    <w:p w14:paraId="750AA12F"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R4-2106799</w:t>
      </w:r>
      <w:r w:rsidRPr="00DD259F">
        <w:rPr>
          <w:rFonts w:ascii="Arial" w:eastAsia="Yu Mincho" w:hAnsi="Arial" w:cs="Arial"/>
          <w:bCs/>
          <w:kern w:val="0"/>
          <w:sz w:val="20"/>
          <w:szCs w:val="20"/>
        </w:rPr>
        <w:tab/>
        <w:t>Simulation results on PSBCH requirements</w:t>
      </w:r>
      <w:r w:rsidRPr="00DD259F">
        <w:rPr>
          <w:rFonts w:ascii="Arial" w:eastAsia="Yu Mincho" w:hAnsi="Arial" w:cs="Arial"/>
          <w:bCs/>
          <w:kern w:val="0"/>
          <w:sz w:val="20"/>
          <w:szCs w:val="20"/>
        </w:rPr>
        <w:tab/>
        <w:t>Huawei, HiSilicon</w:t>
      </w:r>
    </w:p>
    <w:p w14:paraId="33D67F10"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R4-2106800</w:t>
      </w:r>
      <w:r w:rsidRPr="00DD259F">
        <w:rPr>
          <w:rFonts w:ascii="Arial" w:eastAsia="Yu Mincho" w:hAnsi="Arial" w:cs="Arial"/>
          <w:bCs/>
          <w:kern w:val="0"/>
          <w:sz w:val="20"/>
          <w:szCs w:val="20"/>
        </w:rPr>
        <w:tab/>
        <w:t>Simulation results on PSFCH  requirements</w:t>
      </w:r>
      <w:r w:rsidRPr="00DD259F">
        <w:rPr>
          <w:rFonts w:ascii="Arial" w:eastAsia="Yu Mincho" w:hAnsi="Arial" w:cs="Arial"/>
          <w:bCs/>
          <w:kern w:val="0"/>
          <w:sz w:val="20"/>
          <w:szCs w:val="20"/>
        </w:rPr>
        <w:tab/>
        <w:t>Huawei, HiSilicon</w:t>
      </w:r>
    </w:p>
    <w:p w14:paraId="46D54D5F"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R4-2106801</w:t>
      </w:r>
      <w:r w:rsidRPr="00DD259F">
        <w:rPr>
          <w:rFonts w:ascii="Arial" w:eastAsia="Yu Mincho" w:hAnsi="Arial" w:cs="Arial"/>
          <w:bCs/>
          <w:kern w:val="0"/>
          <w:sz w:val="20"/>
          <w:szCs w:val="20"/>
        </w:rPr>
        <w:tab/>
        <w:t>Simulation results on NR V2X power imbalance test</w:t>
      </w:r>
      <w:r w:rsidRPr="00DD259F">
        <w:rPr>
          <w:rFonts w:ascii="Arial" w:eastAsia="Yu Mincho" w:hAnsi="Arial" w:cs="Arial"/>
          <w:bCs/>
          <w:kern w:val="0"/>
          <w:sz w:val="20"/>
          <w:szCs w:val="20"/>
        </w:rPr>
        <w:tab/>
        <w:t>Huawei, HiSilicon</w:t>
      </w:r>
    </w:p>
    <w:p w14:paraId="00061713"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R4-2106803</w:t>
      </w:r>
      <w:r w:rsidRPr="00DD259F">
        <w:rPr>
          <w:rFonts w:ascii="Arial" w:eastAsia="Yu Mincho" w:hAnsi="Arial" w:cs="Arial"/>
          <w:bCs/>
          <w:kern w:val="0"/>
          <w:sz w:val="20"/>
          <w:szCs w:val="20"/>
        </w:rPr>
        <w:tab/>
        <w:t>Discussions and simulation results for NR V2X soft buffer combing test</w:t>
      </w:r>
      <w:r w:rsidRPr="00DD259F">
        <w:rPr>
          <w:rFonts w:ascii="Arial" w:eastAsia="Yu Mincho" w:hAnsi="Arial" w:cs="Arial"/>
          <w:bCs/>
          <w:kern w:val="0"/>
          <w:sz w:val="20"/>
          <w:szCs w:val="20"/>
        </w:rPr>
        <w:tab/>
        <w:t>Huawei, HiSilicon</w:t>
      </w:r>
    </w:p>
    <w:p w14:paraId="04AFD40D"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R4-2106804</w:t>
      </w:r>
      <w:r w:rsidRPr="00DD259F">
        <w:rPr>
          <w:rFonts w:ascii="Arial" w:eastAsia="Yu Mincho" w:hAnsi="Arial" w:cs="Arial"/>
          <w:bCs/>
          <w:kern w:val="0"/>
          <w:sz w:val="20"/>
          <w:szCs w:val="20"/>
        </w:rPr>
        <w:tab/>
        <w:t>Discussion on NR V2X PSFCH decoding capability test</w:t>
      </w:r>
      <w:r w:rsidRPr="00DD259F">
        <w:rPr>
          <w:rFonts w:ascii="Arial" w:eastAsia="Yu Mincho" w:hAnsi="Arial" w:cs="Arial"/>
          <w:bCs/>
          <w:kern w:val="0"/>
          <w:sz w:val="20"/>
          <w:szCs w:val="20"/>
        </w:rPr>
        <w:tab/>
        <w:t>Huawei, HiSilicon</w:t>
      </w:r>
    </w:p>
    <w:p w14:paraId="6866A747" w14:textId="77777777" w:rsidR="00DD259F" w:rsidRPr="00DD259F"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R4-2106806</w:t>
      </w:r>
      <w:r w:rsidRPr="00DD259F">
        <w:rPr>
          <w:rFonts w:ascii="Arial" w:eastAsia="Yu Mincho" w:hAnsi="Arial" w:cs="Arial"/>
          <w:bCs/>
          <w:kern w:val="0"/>
          <w:sz w:val="20"/>
          <w:szCs w:val="20"/>
        </w:rPr>
        <w:tab/>
        <w:t>Discussion on NR V2X PSCCH/PSSCH decoding capability test</w:t>
      </w:r>
      <w:r w:rsidRPr="00DD259F">
        <w:rPr>
          <w:rFonts w:ascii="Arial" w:eastAsia="Yu Mincho" w:hAnsi="Arial" w:cs="Arial"/>
          <w:bCs/>
          <w:kern w:val="0"/>
          <w:sz w:val="20"/>
          <w:szCs w:val="20"/>
        </w:rPr>
        <w:tab/>
        <w:t>Huawei, HiSilicon</w:t>
      </w:r>
    </w:p>
    <w:p w14:paraId="452C2AE6" w14:textId="77777777" w:rsidR="003E3DD4" w:rsidRPr="002D3495" w:rsidRDefault="00DD259F" w:rsidP="00DD259F">
      <w:pPr>
        <w:pStyle w:val="afd"/>
        <w:numPr>
          <w:ilvl w:val="0"/>
          <w:numId w:val="19"/>
        </w:numPr>
        <w:snapToGrid w:val="0"/>
        <w:ind w:leftChars="0"/>
        <w:rPr>
          <w:rFonts w:ascii="Arial" w:eastAsia="Yu Mincho" w:hAnsi="Arial" w:cs="Arial"/>
          <w:bCs/>
          <w:kern w:val="0"/>
          <w:sz w:val="20"/>
          <w:szCs w:val="20"/>
        </w:rPr>
      </w:pPr>
      <w:r w:rsidRPr="00DD259F">
        <w:rPr>
          <w:rFonts w:ascii="Arial" w:eastAsia="Yu Mincho" w:hAnsi="Arial" w:cs="Arial"/>
          <w:bCs/>
          <w:kern w:val="0"/>
          <w:sz w:val="20"/>
          <w:szCs w:val="20"/>
        </w:rPr>
        <w:t>R4-2107219</w:t>
      </w:r>
      <w:r w:rsidRPr="00DD259F">
        <w:rPr>
          <w:rFonts w:ascii="Arial" w:eastAsia="Yu Mincho" w:hAnsi="Arial" w:cs="Arial"/>
          <w:bCs/>
          <w:kern w:val="0"/>
          <w:sz w:val="20"/>
          <w:szCs w:val="20"/>
        </w:rPr>
        <w:tab/>
        <w:t>PSBCH simulation results discussion</w:t>
      </w:r>
      <w:r w:rsidRPr="00DD259F">
        <w:rPr>
          <w:rFonts w:ascii="Arial" w:eastAsia="Yu Mincho" w:hAnsi="Arial" w:cs="Arial"/>
          <w:bCs/>
          <w:kern w:val="0"/>
          <w:sz w:val="20"/>
          <w:szCs w:val="20"/>
        </w:rPr>
        <w:tab/>
        <w:t>Qualcomm, Inc.</w:t>
      </w:r>
    </w:p>
    <w:p w14:paraId="4A769498" w14:textId="77777777" w:rsidR="002D3495" w:rsidRDefault="002D3495" w:rsidP="002D3495">
      <w:pPr>
        <w:overflowPunct/>
        <w:autoSpaceDE/>
        <w:autoSpaceDN/>
        <w:snapToGrid w:val="0"/>
        <w:spacing w:after="0"/>
        <w:textAlignment w:val="auto"/>
        <w:rPr>
          <w:rFonts w:ascii="Arial" w:eastAsia="Yu Mincho" w:hAnsi="Arial" w:cs="Arial"/>
          <w:bCs/>
          <w:lang w:val="en-US" w:eastAsia="ja-JP"/>
        </w:rPr>
      </w:pPr>
    </w:p>
    <w:p w14:paraId="422F594B" w14:textId="77777777" w:rsidR="0068157D" w:rsidRDefault="0068157D" w:rsidP="0068157D">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w:t>
      </w:r>
      <w:r w:rsidR="008516D0">
        <w:rPr>
          <w:rFonts w:eastAsiaTheme="minorEastAsia"/>
          <w:b/>
          <w:bCs/>
          <w:u w:val="single"/>
          <w:lang w:eastAsia="ko-KR"/>
        </w:rPr>
        <w:t>9</w:t>
      </w:r>
      <w:r w:rsidRPr="001C4DBA">
        <w:rPr>
          <w:rFonts w:eastAsiaTheme="minorEastAsia"/>
          <w:b/>
          <w:bCs/>
          <w:u w:val="single"/>
          <w:lang w:eastAsia="ko-KR"/>
        </w:rPr>
        <w:t>-</w:t>
      </w:r>
      <w:r w:rsidRPr="001C4DBA">
        <w:rPr>
          <w:rFonts w:eastAsiaTheme="minorEastAsia" w:hint="eastAsia"/>
          <w:b/>
          <w:bCs/>
          <w:u w:val="single"/>
          <w:lang w:eastAsia="ko-KR"/>
        </w:rPr>
        <w:t>e</w:t>
      </w:r>
      <w:r w:rsidR="002D3495">
        <w:rPr>
          <w:rFonts w:eastAsiaTheme="minorEastAsia"/>
          <w:b/>
          <w:bCs/>
          <w:u w:val="single"/>
          <w:lang w:eastAsia="ko-KR"/>
        </w:rPr>
        <w:t xml:space="preserve"> </w:t>
      </w:r>
    </w:p>
    <w:p w14:paraId="2D81766D" w14:textId="77777777" w:rsidR="0068157D" w:rsidRDefault="0068157D" w:rsidP="0068157D">
      <w:pPr>
        <w:overflowPunct/>
        <w:autoSpaceDE/>
        <w:autoSpaceDN/>
        <w:snapToGrid w:val="0"/>
        <w:spacing w:after="0"/>
        <w:textAlignment w:val="auto"/>
        <w:rPr>
          <w:rFonts w:ascii="Arial" w:eastAsia="Yu Mincho" w:hAnsi="Arial" w:cs="Arial"/>
          <w:bCs/>
          <w:lang w:val="en-US" w:eastAsia="ja-JP"/>
        </w:rPr>
      </w:pPr>
    </w:p>
    <w:p w14:paraId="5AA907D1"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R4-2109046</w:t>
      </w:r>
      <w:r w:rsidRPr="00DD259F">
        <w:rPr>
          <w:rFonts w:ascii="Arial" w:hAnsi="Arial" w:cs="Arial"/>
          <w:bCs/>
          <w:lang w:val="en-US" w:eastAsia="ja-JP"/>
        </w:rPr>
        <w:tab/>
        <w:t>Simulation results of NR V2X multiple link demodulation test</w:t>
      </w:r>
      <w:r w:rsidRPr="00DD259F">
        <w:rPr>
          <w:rFonts w:ascii="Arial" w:hAnsi="Arial" w:cs="Arial"/>
          <w:bCs/>
          <w:lang w:val="en-US" w:eastAsia="ja-JP"/>
        </w:rPr>
        <w:tab/>
        <w:t>CATT, GOHIGH</w:t>
      </w:r>
    </w:p>
    <w:p w14:paraId="219DBD10"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R4-2109047</w:t>
      </w:r>
      <w:r w:rsidRPr="00DD259F">
        <w:rPr>
          <w:rFonts w:ascii="Arial" w:hAnsi="Arial" w:cs="Arial"/>
          <w:bCs/>
          <w:lang w:val="en-US" w:eastAsia="ja-JP"/>
        </w:rPr>
        <w:tab/>
        <w:t>Simulation results of NR V2X single link demodulation test</w:t>
      </w:r>
      <w:r w:rsidRPr="00DD259F">
        <w:rPr>
          <w:rFonts w:ascii="Arial" w:hAnsi="Arial" w:cs="Arial"/>
          <w:bCs/>
          <w:lang w:val="en-US" w:eastAsia="ja-JP"/>
        </w:rPr>
        <w:tab/>
        <w:t>CATT, GOHIGH</w:t>
      </w:r>
    </w:p>
    <w:p w14:paraId="3B6AC403"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R4-2109048</w:t>
      </w:r>
      <w:r w:rsidRPr="00DD259F">
        <w:rPr>
          <w:rFonts w:ascii="Arial" w:hAnsi="Arial" w:cs="Arial"/>
          <w:bCs/>
          <w:lang w:val="en-US" w:eastAsia="ja-JP"/>
        </w:rPr>
        <w:tab/>
        <w:t>CR for 38.101-4, Remove square bracket for PSBCH SNR value</w:t>
      </w:r>
      <w:r w:rsidRPr="00DD259F">
        <w:rPr>
          <w:rFonts w:ascii="Arial" w:hAnsi="Arial" w:cs="Arial"/>
          <w:bCs/>
          <w:lang w:val="en-US" w:eastAsia="ja-JP"/>
        </w:rPr>
        <w:tab/>
        <w:t>CATT, GOHIGH</w:t>
      </w:r>
    </w:p>
    <w:p w14:paraId="09EE7F95"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R4-2109049</w:t>
      </w:r>
      <w:r w:rsidRPr="00DD259F">
        <w:rPr>
          <w:rFonts w:ascii="Arial" w:hAnsi="Arial" w:cs="Arial"/>
          <w:bCs/>
          <w:lang w:val="en-US" w:eastAsia="ja-JP"/>
        </w:rPr>
        <w:tab/>
        <w:t>CR for 38.101-4, Introduce PSBCH performance requirements</w:t>
      </w:r>
      <w:r w:rsidRPr="00DD259F">
        <w:rPr>
          <w:rFonts w:ascii="Arial" w:hAnsi="Arial" w:cs="Arial"/>
          <w:bCs/>
          <w:lang w:val="en-US" w:eastAsia="ja-JP"/>
        </w:rPr>
        <w:tab/>
        <w:t>CATT, GOHIGH</w:t>
      </w:r>
    </w:p>
    <w:p w14:paraId="1DA13E77"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R4-2109192</w:t>
      </w:r>
      <w:r w:rsidRPr="00DD259F">
        <w:rPr>
          <w:rFonts w:ascii="Arial" w:hAnsi="Arial" w:cs="Arial"/>
          <w:bCs/>
          <w:lang w:val="en-US" w:eastAsia="ja-JP"/>
        </w:rPr>
        <w:tab/>
        <w:t>Simulation results for NR V2X single link PSSCH requirements</w:t>
      </w:r>
      <w:r w:rsidRPr="00DD259F">
        <w:rPr>
          <w:rFonts w:ascii="Arial" w:hAnsi="Arial" w:cs="Arial"/>
          <w:bCs/>
          <w:lang w:val="en-US" w:eastAsia="ja-JP"/>
        </w:rPr>
        <w:tab/>
        <w:t>Intel Corporation</w:t>
      </w:r>
    </w:p>
    <w:p w14:paraId="4DE60BB5"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R4-2109194</w:t>
      </w:r>
      <w:r w:rsidRPr="00DD259F">
        <w:rPr>
          <w:rFonts w:ascii="Arial" w:hAnsi="Arial" w:cs="Arial"/>
          <w:bCs/>
          <w:lang w:val="en-US" w:eastAsia="ja-JP"/>
        </w:rPr>
        <w:tab/>
        <w:t>Simulation results for NR V2X single link PSBCH requirements</w:t>
      </w:r>
      <w:r w:rsidRPr="00DD259F">
        <w:rPr>
          <w:rFonts w:ascii="Arial" w:hAnsi="Arial" w:cs="Arial"/>
          <w:bCs/>
          <w:lang w:val="en-US" w:eastAsia="ja-JP"/>
        </w:rPr>
        <w:tab/>
        <w:t>Intel Corporation</w:t>
      </w:r>
    </w:p>
    <w:p w14:paraId="0D5C0C9A"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R4-2109195</w:t>
      </w:r>
      <w:r w:rsidRPr="00DD259F">
        <w:rPr>
          <w:rFonts w:ascii="Arial" w:hAnsi="Arial" w:cs="Arial"/>
          <w:bCs/>
          <w:lang w:val="en-US" w:eastAsia="ja-JP"/>
        </w:rPr>
        <w:tab/>
        <w:t>Simulation results for NR V2X multiple link HARQ soft buffer combing requirements</w:t>
      </w:r>
      <w:r w:rsidRPr="00DD259F">
        <w:rPr>
          <w:rFonts w:ascii="Arial" w:hAnsi="Arial" w:cs="Arial"/>
          <w:bCs/>
          <w:lang w:val="en-US" w:eastAsia="ja-JP"/>
        </w:rPr>
        <w:tab/>
        <w:t>Intel Corporation</w:t>
      </w:r>
    </w:p>
    <w:p w14:paraId="1F5C2E5D"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R4-2109196</w:t>
      </w:r>
      <w:r w:rsidRPr="00DD259F">
        <w:rPr>
          <w:rFonts w:ascii="Arial" w:hAnsi="Arial" w:cs="Arial"/>
          <w:bCs/>
          <w:lang w:val="en-US" w:eastAsia="ja-JP"/>
        </w:rPr>
        <w:tab/>
        <w:t>Discussion on NR V2X multiple link PSFCH decoding capability test requirements</w:t>
      </w:r>
      <w:r w:rsidRPr="00DD259F">
        <w:rPr>
          <w:rFonts w:ascii="Arial" w:hAnsi="Arial" w:cs="Arial"/>
          <w:bCs/>
          <w:lang w:val="en-US" w:eastAsia="ja-JP"/>
        </w:rPr>
        <w:tab/>
        <w:t>Intel Corporation</w:t>
      </w:r>
    </w:p>
    <w:p w14:paraId="2E6B6507"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R4-2109197</w:t>
      </w:r>
      <w:r w:rsidRPr="00DD259F">
        <w:rPr>
          <w:rFonts w:ascii="Arial" w:hAnsi="Arial" w:cs="Arial"/>
          <w:bCs/>
          <w:lang w:val="en-US" w:eastAsia="ja-JP"/>
        </w:rPr>
        <w:tab/>
        <w:t>Summary of NR V2X multiple link simulation results</w:t>
      </w:r>
      <w:r w:rsidRPr="00DD259F">
        <w:rPr>
          <w:rFonts w:ascii="Arial" w:hAnsi="Arial" w:cs="Arial"/>
          <w:bCs/>
          <w:lang w:val="en-US" w:eastAsia="ja-JP"/>
        </w:rPr>
        <w:tab/>
        <w:t>Intel Corporation</w:t>
      </w:r>
    </w:p>
    <w:p w14:paraId="690F7CB5"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R4-2109567</w:t>
      </w:r>
      <w:r w:rsidRPr="00DD259F">
        <w:rPr>
          <w:rFonts w:ascii="Arial" w:hAnsi="Arial" w:cs="Arial"/>
          <w:bCs/>
          <w:lang w:val="en-US" w:eastAsia="ja-JP"/>
        </w:rPr>
        <w:tab/>
        <w:t>On NR V2X Multiple Link Demod Requirement</w:t>
      </w:r>
      <w:r w:rsidRPr="00DD259F">
        <w:rPr>
          <w:rFonts w:ascii="Arial" w:hAnsi="Arial" w:cs="Arial"/>
          <w:bCs/>
          <w:lang w:val="en-US" w:eastAsia="ja-JP"/>
        </w:rPr>
        <w:tab/>
        <w:t>Qualcomm, Inc.</w:t>
      </w:r>
    </w:p>
    <w:p w14:paraId="12300A51"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R4-2109569</w:t>
      </w:r>
      <w:r w:rsidRPr="00DD259F">
        <w:rPr>
          <w:rFonts w:ascii="Arial" w:hAnsi="Arial" w:cs="Arial"/>
          <w:bCs/>
          <w:lang w:val="en-US" w:eastAsia="ja-JP"/>
        </w:rPr>
        <w:tab/>
        <w:t>On NR V2X Single Link Demod Requirement</w:t>
      </w:r>
      <w:r w:rsidRPr="00DD259F">
        <w:rPr>
          <w:rFonts w:ascii="Arial" w:hAnsi="Arial" w:cs="Arial"/>
          <w:bCs/>
          <w:lang w:val="en-US" w:eastAsia="ja-JP"/>
        </w:rPr>
        <w:tab/>
        <w:t>Qualcomm, Inc.</w:t>
      </w:r>
    </w:p>
    <w:p w14:paraId="580881BE"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R4-2109718</w:t>
      </w:r>
      <w:r w:rsidRPr="00DD259F">
        <w:rPr>
          <w:rFonts w:ascii="Arial" w:hAnsi="Arial" w:cs="Arial"/>
          <w:bCs/>
          <w:lang w:val="en-US" w:eastAsia="ja-JP"/>
        </w:rPr>
        <w:tab/>
        <w:t>Summary of simulation results for V2X demodulation requirements</w:t>
      </w:r>
      <w:r w:rsidRPr="00DD259F">
        <w:rPr>
          <w:rFonts w:ascii="Arial" w:hAnsi="Arial" w:cs="Arial"/>
          <w:bCs/>
          <w:lang w:val="en-US" w:eastAsia="ja-JP"/>
        </w:rPr>
        <w:tab/>
        <w:t>LG Electronics Inc.</w:t>
      </w:r>
    </w:p>
    <w:p w14:paraId="59663854"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R4-2109719</w:t>
      </w:r>
      <w:r w:rsidRPr="00DD259F">
        <w:rPr>
          <w:rFonts w:ascii="Arial" w:hAnsi="Arial" w:cs="Arial"/>
          <w:bCs/>
          <w:lang w:val="en-US" w:eastAsia="ja-JP"/>
        </w:rPr>
        <w:tab/>
        <w:t>Discussion on test method for PSFCH decoding capability test</w:t>
      </w:r>
      <w:r w:rsidRPr="00DD259F">
        <w:rPr>
          <w:rFonts w:ascii="Arial" w:hAnsi="Arial" w:cs="Arial"/>
          <w:bCs/>
          <w:lang w:val="en-US" w:eastAsia="ja-JP"/>
        </w:rPr>
        <w:tab/>
        <w:t>LG Electronics Inc.</w:t>
      </w:r>
    </w:p>
    <w:p w14:paraId="418BD458"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R4-2109727</w:t>
      </w:r>
      <w:r w:rsidRPr="00DD259F">
        <w:rPr>
          <w:rFonts w:ascii="Arial" w:hAnsi="Arial" w:cs="Arial"/>
          <w:bCs/>
          <w:lang w:val="en-US" w:eastAsia="ja-JP"/>
        </w:rPr>
        <w:tab/>
        <w:t>Big CR: Introduction of Rel-16 NR V2X demodulation performance requirements</w:t>
      </w:r>
      <w:r w:rsidRPr="00DD259F">
        <w:rPr>
          <w:rFonts w:ascii="Arial" w:hAnsi="Arial" w:cs="Arial"/>
          <w:bCs/>
          <w:lang w:val="en-US" w:eastAsia="ja-JP"/>
        </w:rPr>
        <w:tab/>
        <w:t>LG Electronics Inc.</w:t>
      </w:r>
    </w:p>
    <w:p w14:paraId="2C5E080A"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R4-2109728</w:t>
      </w:r>
      <w:r w:rsidRPr="00DD259F">
        <w:rPr>
          <w:rFonts w:ascii="Arial" w:hAnsi="Arial" w:cs="Arial"/>
          <w:bCs/>
          <w:lang w:val="en-US" w:eastAsia="ja-JP"/>
        </w:rPr>
        <w:tab/>
        <w:t>Big CR: Introduction of Rel-16 NR V2X demodulation performance requirements</w:t>
      </w:r>
      <w:r w:rsidRPr="00DD259F">
        <w:rPr>
          <w:rFonts w:ascii="Arial" w:hAnsi="Arial" w:cs="Arial"/>
          <w:bCs/>
          <w:lang w:val="en-US" w:eastAsia="ja-JP"/>
        </w:rPr>
        <w:tab/>
        <w:t>LG Electronics Inc.</w:t>
      </w:r>
    </w:p>
    <w:p w14:paraId="2E6739D5"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R4-2110203</w:t>
      </w:r>
      <w:r w:rsidRPr="00DD259F">
        <w:rPr>
          <w:rFonts w:ascii="Arial" w:hAnsi="Arial" w:cs="Arial"/>
          <w:bCs/>
          <w:lang w:val="en-US" w:eastAsia="ja-JP"/>
        </w:rPr>
        <w:tab/>
        <w:t>Simulation results for NR V2X PSCCH test case</w:t>
      </w:r>
      <w:r w:rsidRPr="00DD259F">
        <w:rPr>
          <w:rFonts w:ascii="Arial" w:hAnsi="Arial" w:cs="Arial"/>
          <w:bCs/>
          <w:lang w:val="en-US" w:eastAsia="ja-JP"/>
        </w:rPr>
        <w:tab/>
        <w:t>MediaTek inc.</w:t>
      </w:r>
    </w:p>
    <w:p w14:paraId="49225DD2"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R4-2110204</w:t>
      </w:r>
      <w:r w:rsidRPr="00DD259F">
        <w:rPr>
          <w:rFonts w:ascii="Arial" w:hAnsi="Arial" w:cs="Arial"/>
          <w:bCs/>
          <w:lang w:val="en-US" w:eastAsia="ja-JP"/>
        </w:rPr>
        <w:tab/>
        <w:t>Simulation results for NR V2X PSBCH test case</w:t>
      </w:r>
      <w:r w:rsidRPr="00DD259F">
        <w:rPr>
          <w:rFonts w:ascii="Arial" w:hAnsi="Arial" w:cs="Arial"/>
          <w:bCs/>
          <w:lang w:val="en-US" w:eastAsia="ja-JP"/>
        </w:rPr>
        <w:tab/>
        <w:t>MediaTek inc.</w:t>
      </w:r>
    </w:p>
    <w:p w14:paraId="46761908"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R4-2110211</w:t>
      </w:r>
      <w:r w:rsidRPr="00DD259F">
        <w:rPr>
          <w:rFonts w:ascii="Arial" w:hAnsi="Arial" w:cs="Arial"/>
          <w:bCs/>
          <w:lang w:val="en-US" w:eastAsia="ja-JP"/>
        </w:rPr>
        <w:tab/>
        <w:t>Simulation results for NR V2X PSSCH test case</w:t>
      </w:r>
      <w:r w:rsidRPr="00DD259F">
        <w:rPr>
          <w:rFonts w:ascii="Arial" w:hAnsi="Arial" w:cs="Arial"/>
          <w:bCs/>
          <w:lang w:val="en-US" w:eastAsia="ja-JP"/>
        </w:rPr>
        <w:tab/>
        <w:t>MediaTek inc.</w:t>
      </w:r>
    </w:p>
    <w:p w14:paraId="3BAB1648"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R4-2110516</w:t>
      </w:r>
      <w:r w:rsidRPr="00DD259F">
        <w:rPr>
          <w:rFonts w:ascii="Arial" w:hAnsi="Arial" w:cs="Arial"/>
          <w:bCs/>
          <w:lang w:val="en-US" w:eastAsia="ja-JP"/>
        </w:rPr>
        <w:tab/>
        <w:t>Simulation results for PSSCH performance requirements</w:t>
      </w:r>
      <w:r w:rsidRPr="00DD259F">
        <w:rPr>
          <w:rFonts w:ascii="Arial" w:hAnsi="Arial" w:cs="Arial"/>
          <w:bCs/>
          <w:lang w:val="en-US" w:eastAsia="ja-JP"/>
        </w:rPr>
        <w:tab/>
        <w:t>Huawei, HiSilicon</w:t>
      </w:r>
    </w:p>
    <w:p w14:paraId="2D82A1D9"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R4-2110517</w:t>
      </w:r>
      <w:r w:rsidRPr="00DD259F">
        <w:rPr>
          <w:rFonts w:ascii="Arial" w:hAnsi="Arial" w:cs="Arial"/>
          <w:bCs/>
          <w:lang w:val="en-US" w:eastAsia="ja-JP"/>
        </w:rPr>
        <w:tab/>
        <w:t>Simulation results for PSCCH performance requirements</w:t>
      </w:r>
      <w:r w:rsidRPr="00DD259F">
        <w:rPr>
          <w:rFonts w:ascii="Arial" w:hAnsi="Arial" w:cs="Arial"/>
          <w:bCs/>
          <w:lang w:val="en-US" w:eastAsia="ja-JP"/>
        </w:rPr>
        <w:tab/>
        <w:t>Huawei, HiSilicon</w:t>
      </w:r>
    </w:p>
    <w:p w14:paraId="0787C592"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R4-2110518</w:t>
      </w:r>
      <w:r w:rsidRPr="00DD259F">
        <w:rPr>
          <w:rFonts w:ascii="Arial" w:hAnsi="Arial" w:cs="Arial"/>
          <w:bCs/>
          <w:lang w:val="en-US" w:eastAsia="ja-JP"/>
        </w:rPr>
        <w:tab/>
        <w:t>Simulation results for PSBCH performance requirements</w:t>
      </w:r>
      <w:r w:rsidRPr="00DD259F">
        <w:rPr>
          <w:rFonts w:ascii="Arial" w:hAnsi="Arial" w:cs="Arial"/>
          <w:bCs/>
          <w:lang w:val="en-US" w:eastAsia="ja-JP"/>
        </w:rPr>
        <w:tab/>
        <w:t>Huawei, HiSilicon</w:t>
      </w:r>
    </w:p>
    <w:p w14:paraId="7EB32D4E"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R4-2110519</w:t>
      </w:r>
      <w:r w:rsidRPr="00DD259F">
        <w:rPr>
          <w:rFonts w:ascii="Arial" w:hAnsi="Arial" w:cs="Arial"/>
          <w:bCs/>
          <w:lang w:val="en-US" w:eastAsia="ja-JP"/>
        </w:rPr>
        <w:tab/>
        <w:t>Simulation results for PSFCH performance requirements</w:t>
      </w:r>
      <w:r w:rsidRPr="00DD259F">
        <w:rPr>
          <w:rFonts w:ascii="Arial" w:hAnsi="Arial" w:cs="Arial"/>
          <w:bCs/>
          <w:lang w:val="en-US" w:eastAsia="ja-JP"/>
        </w:rPr>
        <w:tab/>
        <w:t>Huawei, HiSilicon</w:t>
      </w:r>
    </w:p>
    <w:p w14:paraId="3ADDFD2D"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R4-2110520</w:t>
      </w:r>
      <w:r w:rsidRPr="00DD259F">
        <w:rPr>
          <w:rFonts w:ascii="Arial" w:hAnsi="Arial" w:cs="Arial"/>
          <w:bCs/>
          <w:lang w:val="en-US" w:eastAsia="ja-JP"/>
        </w:rPr>
        <w:tab/>
        <w:t>Simulation results for NR V2X power imbalance test</w:t>
      </w:r>
      <w:r w:rsidRPr="00DD259F">
        <w:rPr>
          <w:rFonts w:ascii="Arial" w:hAnsi="Arial" w:cs="Arial"/>
          <w:bCs/>
          <w:lang w:val="en-US" w:eastAsia="ja-JP"/>
        </w:rPr>
        <w:tab/>
        <w:t>Huawei, HiSilicon</w:t>
      </w:r>
    </w:p>
    <w:p w14:paraId="71467A4A"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R4-2110522</w:t>
      </w:r>
      <w:r w:rsidRPr="00DD259F">
        <w:rPr>
          <w:rFonts w:ascii="Arial" w:hAnsi="Arial" w:cs="Arial"/>
          <w:bCs/>
          <w:lang w:val="en-US" w:eastAsia="ja-JP"/>
        </w:rPr>
        <w:tab/>
        <w:t>Simulation results for NR V2X soft buffer combing test</w:t>
      </w:r>
      <w:r w:rsidRPr="00DD259F">
        <w:rPr>
          <w:rFonts w:ascii="Arial" w:hAnsi="Arial" w:cs="Arial"/>
          <w:bCs/>
          <w:lang w:val="en-US" w:eastAsia="ja-JP"/>
        </w:rPr>
        <w:tab/>
        <w:t>Huawei, HiSilicon</w:t>
      </w:r>
    </w:p>
    <w:p w14:paraId="37CE6C02"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R4-2110523</w:t>
      </w:r>
      <w:r w:rsidRPr="00DD259F">
        <w:rPr>
          <w:rFonts w:ascii="Arial" w:hAnsi="Arial" w:cs="Arial"/>
          <w:bCs/>
          <w:lang w:val="en-US" w:eastAsia="ja-JP"/>
        </w:rPr>
        <w:tab/>
        <w:t>Discussion on NR V2X PSFCH decoding capability test</w:t>
      </w:r>
      <w:r w:rsidRPr="00DD259F">
        <w:rPr>
          <w:rFonts w:ascii="Arial" w:hAnsi="Arial" w:cs="Arial"/>
          <w:bCs/>
          <w:lang w:val="en-US" w:eastAsia="ja-JP"/>
        </w:rPr>
        <w:tab/>
        <w:t>Huawei, HiSilicon</w:t>
      </w:r>
    </w:p>
    <w:p w14:paraId="05125DC6"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R4-2110524</w:t>
      </w:r>
      <w:r w:rsidRPr="00DD259F">
        <w:rPr>
          <w:rFonts w:ascii="Arial" w:hAnsi="Arial" w:cs="Arial"/>
          <w:bCs/>
          <w:lang w:val="en-US" w:eastAsia="ja-JP"/>
        </w:rPr>
        <w:tab/>
        <w:t>Discussion on NR V2X PSCCH decoding capability test</w:t>
      </w:r>
      <w:r w:rsidRPr="00DD259F">
        <w:rPr>
          <w:rFonts w:ascii="Arial" w:hAnsi="Arial" w:cs="Arial"/>
          <w:bCs/>
          <w:lang w:val="en-US" w:eastAsia="ja-JP"/>
        </w:rPr>
        <w:tab/>
        <w:t>Huawei, HiSilicon</w:t>
      </w:r>
    </w:p>
    <w:p w14:paraId="2CA42EA0"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R4-2108678</w:t>
      </w:r>
      <w:r w:rsidRPr="00DD259F">
        <w:rPr>
          <w:rFonts w:ascii="Arial" w:hAnsi="Arial" w:cs="Arial"/>
          <w:bCs/>
          <w:lang w:val="en-US" w:eastAsia="ja-JP"/>
        </w:rPr>
        <w:tab/>
        <w:t>Email discussion summary for [99-e][323] V2X_Demod_Part1</w:t>
      </w:r>
      <w:r w:rsidRPr="00DD259F">
        <w:rPr>
          <w:rFonts w:ascii="Arial" w:hAnsi="Arial" w:cs="Arial"/>
          <w:bCs/>
          <w:lang w:val="en-US" w:eastAsia="ja-JP"/>
        </w:rPr>
        <w:tab/>
        <w:t>Moderator (LGE)</w:t>
      </w:r>
    </w:p>
    <w:p w14:paraId="319D84B8"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R4-2108680</w:t>
      </w:r>
      <w:r w:rsidRPr="00DD259F">
        <w:rPr>
          <w:rFonts w:ascii="Arial" w:hAnsi="Arial" w:cs="Arial"/>
          <w:bCs/>
          <w:lang w:val="en-US" w:eastAsia="ja-JP"/>
        </w:rPr>
        <w:tab/>
        <w:t>Email discussion summary for [99-e][324] V2X_Demod_Part2</w:t>
      </w:r>
      <w:r w:rsidRPr="00DD259F">
        <w:rPr>
          <w:rFonts w:ascii="Arial" w:hAnsi="Arial" w:cs="Arial"/>
          <w:bCs/>
          <w:lang w:val="en-US" w:eastAsia="ja-JP"/>
        </w:rPr>
        <w:tab/>
        <w:t>Moderator (Intel)</w:t>
      </w:r>
    </w:p>
    <w:p w14:paraId="02F96376"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lastRenderedPageBreak/>
        <w:t>R4-2108530</w:t>
      </w:r>
      <w:r w:rsidRPr="00DD259F">
        <w:rPr>
          <w:rFonts w:ascii="Arial" w:hAnsi="Arial" w:cs="Arial"/>
          <w:bCs/>
          <w:lang w:val="en-US" w:eastAsia="ja-JP"/>
        </w:rPr>
        <w:tab/>
        <w:t>Draft CR for PSSCH demodulation requirements for NR V2X</w:t>
      </w:r>
      <w:r w:rsidRPr="00DD259F">
        <w:rPr>
          <w:rFonts w:ascii="Arial" w:hAnsi="Arial" w:cs="Arial"/>
          <w:bCs/>
          <w:lang w:val="en-US" w:eastAsia="ja-JP"/>
        </w:rPr>
        <w:tab/>
        <w:t>LG Electronics Inc</w:t>
      </w:r>
    </w:p>
    <w:p w14:paraId="34694676"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R4-2108531</w:t>
      </w:r>
      <w:r w:rsidRPr="00DD259F">
        <w:rPr>
          <w:rFonts w:ascii="Arial" w:hAnsi="Arial" w:cs="Arial"/>
          <w:bCs/>
          <w:lang w:val="en-US" w:eastAsia="ja-JP"/>
        </w:rPr>
        <w:tab/>
        <w:t>Draft CR on NR V2X single link PSCCH requirements</w:t>
      </w:r>
      <w:r w:rsidRPr="00DD259F">
        <w:rPr>
          <w:rFonts w:ascii="Arial" w:hAnsi="Arial" w:cs="Arial"/>
          <w:bCs/>
          <w:lang w:val="en-US" w:eastAsia="ja-JP"/>
        </w:rPr>
        <w:tab/>
        <w:t>Intel Corporation</w:t>
      </w:r>
    </w:p>
    <w:p w14:paraId="45C0F73C"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R4-2108527</w:t>
      </w:r>
      <w:r w:rsidRPr="00DD259F">
        <w:rPr>
          <w:rFonts w:ascii="Arial" w:hAnsi="Arial" w:cs="Arial"/>
          <w:bCs/>
          <w:lang w:val="en-US" w:eastAsia="ja-JP"/>
        </w:rPr>
        <w:tab/>
        <w:t>Draft CR for 38.101-4, Introduce PSBCH performance requirements</w:t>
      </w:r>
      <w:r w:rsidRPr="00DD259F">
        <w:rPr>
          <w:rFonts w:ascii="Arial" w:hAnsi="Arial" w:cs="Arial"/>
          <w:bCs/>
          <w:lang w:val="en-US" w:eastAsia="ja-JP"/>
        </w:rPr>
        <w:tab/>
        <w:t>CATT, GOHIGH</w:t>
      </w:r>
    </w:p>
    <w:p w14:paraId="16D98587"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R4-2108529</w:t>
      </w:r>
      <w:r w:rsidRPr="00DD259F">
        <w:rPr>
          <w:rFonts w:ascii="Arial" w:hAnsi="Arial" w:cs="Arial"/>
          <w:bCs/>
          <w:lang w:val="en-US" w:eastAsia="ja-JP"/>
        </w:rPr>
        <w:tab/>
        <w:t>Draft CR on NR V2X PSFCH demodulation requirements</w:t>
      </w:r>
      <w:r w:rsidRPr="00DD259F">
        <w:rPr>
          <w:rFonts w:ascii="Arial" w:hAnsi="Arial" w:cs="Arial"/>
          <w:bCs/>
          <w:lang w:val="en-US" w:eastAsia="ja-JP"/>
        </w:rPr>
        <w:tab/>
        <w:t>MediaTek inc.</w:t>
      </w:r>
    </w:p>
    <w:p w14:paraId="31E43F85"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R4-2108534</w:t>
      </w:r>
      <w:r w:rsidRPr="00DD259F">
        <w:rPr>
          <w:rFonts w:ascii="Arial" w:hAnsi="Arial" w:cs="Arial"/>
          <w:bCs/>
          <w:lang w:val="en-US" w:eastAsia="ja-JP"/>
        </w:rPr>
        <w:tab/>
        <w:t>Draft CR for 38.101-4: Introduction of PSFCH decoding capability test for NR V2X</w:t>
      </w:r>
      <w:r w:rsidRPr="00DD259F">
        <w:rPr>
          <w:rFonts w:ascii="Arial" w:hAnsi="Arial" w:cs="Arial"/>
          <w:bCs/>
          <w:lang w:val="en-US" w:eastAsia="ja-JP"/>
        </w:rPr>
        <w:tab/>
        <w:t>Huawei, HiSilicon</w:t>
      </w:r>
    </w:p>
    <w:p w14:paraId="1C65A2FE"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R4-2108079</w:t>
      </w:r>
      <w:r w:rsidRPr="00DD259F">
        <w:rPr>
          <w:rFonts w:ascii="Arial" w:hAnsi="Arial" w:cs="Arial"/>
          <w:bCs/>
          <w:lang w:val="en-US" w:eastAsia="ja-JP"/>
        </w:rPr>
        <w:tab/>
        <w:t>Draft CR for 38.101-4: Introduction of PSCCH decoding capability test for NR V2X</w:t>
      </w:r>
      <w:r w:rsidRPr="00DD259F">
        <w:rPr>
          <w:rFonts w:ascii="Arial" w:hAnsi="Arial" w:cs="Arial"/>
          <w:bCs/>
          <w:lang w:val="en-US" w:eastAsia="ja-JP"/>
        </w:rPr>
        <w:tab/>
        <w:t>Huawei, HiSilicon</w:t>
      </w:r>
    </w:p>
    <w:p w14:paraId="022A9D4E" w14:textId="77777777" w:rsidR="00DD259F"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R4-2108532</w:t>
      </w:r>
      <w:r w:rsidRPr="00DD259F">
        <w:rPr>
          <w:rFonts w:ascii="Arial" w:hAnsi="Arial" w:cs="Arial"/>
          <w:bCs/>
          <w:lang w:val="en-US" w:eastAsia="ja-JP"/>
        </w:rPr>
        <w:tab/>
        <w:t>Draft CR: Introduction on NR V2X power imbalance test</w:t>
      </w:r>
      <w:r w:rsidRPr="00DD259F">
        <w:rPr>
          <w:rFonts w:ascii="Arial" w:hAnsi="Arial" w:cs="Arial"/>
          <w:bCs/>
          <w:lang w:val="en-US" w:eastAsia="ja-JP"/>
        </w:rPr>
        <w:tab/>
        <w:t>Huawei, HiSilicon</w:t>
      </w:r>
    </w:p>
    <w:p w14:paraId="37E16133" w14:textId="77777777" w:rsidR="003E3A1A" w:rsidRPr="00DD259F" w:rsidRDefault="00DD259F" w:rsidP="00DD259F">
      <w:pPr>
        <w:numPr>
          <w:ilvl w:val="0"/>
          <w:numId w:val="19"/>
        </w:numPr>
        <w:overflowPunct/>
        <w:autoSpaceDE/>
        <w:autoSpaceDN/>
        <w:snapToGrid w:val="0"/>
        <w:spacing w:after="0"/>
        <w:textAlignment w:val="auto"/>
        <w:rPr>
          <w:rFonts w:ascii="Arial" w:hAnsi="Arial" w:cs="Arial"/>
          <w:bCs/>
          <w:lang w:val="en-US" w:eastAsia="ja-JP"/>
        </w:rPr>
      </w:pPr>
      <w:r w:rsidRPr="00DD259F">
        <w:rPr>
          <w:rFonts w:ascii="Arial" w:hAnsi="Arial" w:cs="Arial"/>
          <w:bCs/>
          <w:lang w:val="en-US" w:eastAsia="ja-JP"/>
        </w:rPr>
        <w:t>R4-2108533</w:t>
      </w:r>
      <w:r w:rsidRPr="00DD259F">
        <w:rPr>
          <w:rFonts w:ascii="Arial" w:hAnsi="Arial" w:cs="Arial"/>
          <w:bCs/>
          <w:lang w:val="en-US" w:eastAsia="ja-JP"/>
        </w:rPr>
        <w:tab/>
        <w:t>Draft CR: Demod HARQ buffer soft combining test cases for NR V2X</w:t>
      </w:r>
      <w:r w:rsidRPr="00DD259F">
        <w:rPr>
          <w:rFonts w:ascii="Arial" w:hAnsi="Arial" w:cs="Arial"/>
          <w:bCs/>
          <w:lang w:val="en-US" w:eastAsia="ja-JP"/>
        </w:rPr>
        <w:tab/>
        <w:t>Qualcomm, Inc.</w:t>
      </w:r>
    </w:p>
    <w:p w14:paraId="5C5AAD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DB6862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44C487"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2F346AC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08F01D66"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EA476C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66D3D8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DF5045"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D173F2F"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FDFB8E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4C6478C"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5B38B7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3FA4A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40D68F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F9B5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7778F3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BDB0F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83B670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9EC22E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304BE7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0B589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5324C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B794E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3D93AB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AF3B0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0794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86A1868"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9370AC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A5223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D1ECBCE"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17D9BA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AC8BB8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EA81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013855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AA3A8" w14:textId="77777777" w:rsidR="00E2250B" w:rsidRDefault="00E2250B">
      <w:r>
        <w:separator/>
      </w:r>
    </w:p>
  </w:endnote>
  <w:endnote w:type="continuationSeparator" w:id="0">
    <w:p w14:paraId="499C277F" w14:textId="77777777" w:rsidR="00E2250B" w:rsidRDefault="00E22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52894"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825F5">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825F5">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FC221" w14:textId="77777777" w:rsidR="00E2250B" w:rsidRDefault="00E2250B">
      <w:r>
        <w:separator/>
      </w:r>
    </w:p>
  </w:footnote>
  <w:footnote w:type="continuationSeparator" w:id="0">
    <w:p w14:paraId="1F93B524" w14:textId="77777777" w:rsidR="00E2250B" w:rsidRDefault="00E225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3E6BB1"/>
    <w:multiLevelType w:val="hybridMultilevel"/>
    <w:tmpl w:val="BAE203EC"/>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6D6C98"/>
    <w:multiLevelType w:val="hybridMultilevel"/>
    <w:tmpl w:val="6F90729C"/>
    <w:lvl w:ilvl="0" w:tplc="58A4EA82">
      <w:start w:val="1"/>
      <w:numFmt w:val="decimal"/>
      <w:lvlText w:val="[%1]"/>
      <w:lvlJc w:val="left"/>
      <w:pPr>
        <w:ind w:left="400" w:hanging="400"/>
      </w:pPr>
      <w:rPr>
        <w:rFonts w:hint="eastAsia"/>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1A4C24"/>
    <w:multiLevelType w:val="hybridMultilevel"/>
    <w:tmpl w:val="AD74E576"/>
    <w:lvl w:ilvl="0" w:tplc="40F0990C">
      <w:start w:val="1"/>
      <w:numFmt w:val="bullet"/>
      <w:lvlText w:val="•"/>
      <w:lvlJc w:val="left"/>
      <w:pPr>
        <w:ind w:left="567" w:hanging="400"/>
      </w:pPr>
      <w:rPr>
        <w:rFonts w:ascii="Arial" w:hAnsi="Arial" w:hint="default"/>
      </w:rPr>
    </w:lvl>
    <w:lvl w:ilvl="1" w:tplc="77A46DE2">
      <w:start w:val="1"/>
      <w:numFmt w:val="bullet"/>
      <w:lvlText w:val="▪"/>
      <w:lvlJc w:val="left"/>
      <w:pPr>
        <w:ind w:left="967" w:hanging="400"/>
      </w:pPr>
      <w:rPr>
        <w:rFonts w:ascii="Times New Roman" w:eastAsia="맑은 고딕" w:hAnsi="Times New Roman" w:cs="Times New Roman" w:hint="default"/>
      </w:rPr>
    </w:lvl>
    <w:lvl w:ilvl="2" w:tplc="C6DA1A48">
      <w:numFmt w:val="bullet"/>
      <w:lvlText w:val="-"/>
      <w:lvlJc w:val="left"/>
      <w:pPr>
        <w:ind w:left="1367" w:hanging="400"/>
      </w:pPr>
      <w:rPr>
        <w:rFonts w:ascii="Arial" w:eastAsia="MS Mincho" w:hAnsi="Arial" w:cs="Arial" w:hint="default"/>
      </w:rPr>
    </w:lvl>
    <w:lvl w:ilvl="3" w:tplc="04090009">
      <w:start w:val="1"/>
      <w:numFmt w:val="bullet"/>
      <w:lvlText w:val=""/>
      <w:lvlJc w:val="left"/>
      <w:pPr>
        <w:ind w:left="1767" w:hanging="400"/>
      </w:pPr>
      <w:rPr>
        <w:rFonts w:ascii="Wingdings" w:hAnsi="Wingdings" w:hint="default"/>
      </w:rPr>
    </w:lvl>
    <w:lvl w:ilvl="4" w:tplc="04090003" w:tentative="1">
      <w:start w:val="1"/>
      <w:numFmt w:val="bullet"/>
      <w:lvlText w:val=""/>
      <w:lvlJc w:val="left"/>
      <w:pPr>
        <w:ind w:left="2167" w:hanging="400"/>
      </w:pPr>
      <w:rPr>
        <w:rFonts w:ascii="Wingdings" w:hAnsi="Wingdings" w:hint="default"/>
      </w:rPr>
    </w:lvl>
    <w:lvl w:ilvl="5" w:tplc="04090005" w:tentative="1">
      <w:start w:val="1"/>
      <w:numFmt w:val="bullet"/>
      <w:lvlText w:val=""/>
      <w:lvlJc w:val="left"/>
      <w:pPr>
        <w:ind w:left="2567" w:hanging="400"/>
      </w:pPr>
      <w:rPr>
        <w:rFonts w:ascii="Wingdings" w:hAnsi="Wingdings" w:hint="default"/>
      </w:rPr>
    </w:lvl>
    <w:lvl w:ilvl="6" w:tplc="04090001" w:tentative="1">
      <w:start w:val="1"/>
      <w:numFmt w:val="bullet"/>
      <w:lvlText w:val=""/>
      <w:lvlJc w:val="left"/>
      <w:pPr>
        <w:ind w:left="2967" w:hanging="400"/>
      </w:pPr>
      <w:rPr>
        <w:rFonts w:ascii="Wingdings" w:hAnsi="Wingdings" w:hint="default"/>
      </w:rPr>
    </w:lvl>
    <w:lvl w:ilvl="7" w:tplc="04090003" w:tentative="1">
      <w:start w:val="1"/>
      <w:numFmt w:val="bullet"/>
      <w:lvlText w:val=""/>
      <w:lvlJc w:val="left"/>
      <w:pPr>
        <w:ind w:left="3367" w:hanging="400"/>
      </w:pPr>
      <w:rPr>
        <w:rFonts w:ascii="Wingdings" w:hAnsi="Wingdings" w:hint="default"/>
      </w:rPr>
    </w:lvl>
    <w:lvl w:ilvl="8" w:tplc="04090005" w:tentative="1">
      <w:start w:val="1"/>
      <w:numFmt w:val="bullet"/>
      <w:lvlText w:val=""/>
      <w:lvlJc w:val="left"/>
      <w:pPr>
        <w:ind w:left="3767" w:hanging="400"/>
      </w:pPr>
      <w:rPr>
        <w:rFonts w:ascii="Wingdings" w:hAnsi="Wingdings" w:hint="default"/>
      </w:rPr>
    </w:lvl>
  </w:abstractNum>
  <w:abstractNum w:abstractNumId="8" w15:restartNumberingAfterBreak="0">
    <w:nsid w:val="2C5D1815"/>
    <w:multiLevelType w:val="hybridMultilevel"/>
    <w:tmpl w:val="3BBC04D4"/>
    <w:lvl w:ilvl="0" w:tplc="9D902718">
      <w:start w:val="1"/>
      <w:numFmt w:val="bullet"/>
      <w:lvlText w:val="–"/>
      <w:lvlJc w:val="left"/>
      <w:pPr>
        <w:tabs>
          <w:tab w:val="num" w:pos="720"/>
        </w:tabs>
        <w:ind w:left="720" w:hanging="360"/>
      </w:pPr>
      <w:rPr>
        <w:rFonts w:ascii="Arial" w:hAnsi="Arial" w:hint="default"/>
      </w:rPr>
    </w:lvl>
    <w:lvl w:ilvl="1" w:tplc="4B628338">
      <w:start w:val="1"/>
      <w:numFmt w:val="bullet"/>
      <w:lvlText w:val="–"/>
      <w:lvlJc w:val="left"/>
      <w:pPr>
        <w:tabs>
          <w:tab w:val="num" w:pos="1440"/>
        </w:tabs>
        <w:ind w:left="1440" w:hanging="360"/>
      </w:pPr>
      <w:rPr>
        <w:rFonts w:ascii="Arial" w:hAnsi="Arial" w:hint="default"/>
      </w:rPr>
    </w:lvl>
    <w:lvl w:ilvl="2" w:tplc="724EBEB4">
      <w:numFmt w:val="bullet"/>
      <w:lvlText w:val="•"/>
      <w:lvlJc w:val="left"/>
      <w:pPr>
        <w:tabs>
          <w:tab w:val="num" w:pos="2160"/>
        </w:tabs>
        <w:ind w:left="2160" w:hanging="360"/>
      </w:pPr>
      <w:rPr>
        <w:rFonts w:ascii="Arial" w:hAnsi="Arial" w:hint="default"/>
      </w:rPr>
    </w:lvl>
    <w:lvl w:ilvl="3" w:tplc="A25C5392" w:tentative="1">
      <w:start w:val="1"/>
      <w:numFmt w:val="bullet"/>
      <w:lvlText w:val="–"/>
      <w:lvlJc w:val="left"/>
      <w:pPr>
        <w:tabs>
          <w:tab w:val="num" w:pos="2880"/>
        </w:tabs>
        <w:ind w:left="2880" w:hanging="360"/>
      </w:pPr>
      <w:rPr>
        <w:rFonts w:ascii="Arial" w:hAnsi="Arial" w:hint="default"/>
      </w:rPr>
    </w:lvl>
    <w:lvl w:ilvl="4" w:tplc="5AB8E234" w:tentative="1">
      <w:start w:val="1"/>
      <w:numFmt w:val="bullet"/>
      <w:lvlText w:val="–"/>
      <w:lvlJc w:val="left"/>
      <w:pPr>
        <w:tabs>
          <w:tab w:val="num" w:pos="3600"/>
        </w:tabs>
        <w:ind w:left="3600" w:hanging="360"/>
      </w:pPr>
      <w:rPr>
        <w:rFonts w:ascii="Arial" w:hAnsi="Arial" w:hint="default"/>
      </w:rPr>
    </w:lvl>
    <w:lvl w:ilvl="5" w:tplc="95AA1D6E" w:tentative="1">
      <w:start w:val="1"/>
      <w:numFmt w:val="bullet"/>
      <w:lvlText w:val="–"/>
      <w:lvlJc w:val="left"/>
      <w:pPr>
        <w:tabs>
          <w:tab w:val="num" w:pos="4320"/>
        </w:tabs>
        <w:ind w:left="4320" w:hanging="360"/>
      </w:pPr>
      <w:rPr>
        <w:rFonts w:ascii="Arial" w:hAnsi="Arial" w:hint="default"/>
      </w:rPr>
    </w:lvl>
    <w:lvl w:ilvl="6" w:tplc="8C8C3722" w:tentative="1">
      <w:start w:val="1"/>
      <w:numFmt w:val="bullet"/>
      <w:lvlText w:val="–"/>
      <w:lvlJc w:val="left"/>
      <w:pPr>
        <w:tabs>
          <w:tab w:val="num" w:pos="5040"/>
        </w:tabs>
        <w:ind w:left="5040" w:hanging="360"/>
      </w:pPr>
      <w:rPr>
        <w:rFonts w:ascii="Arial" w:hAnsi="Arial" w:hint="default"/>
      </w:rPr>
    </w:lvl>
    <w:lvl w:ilvl="7" w:tplc="68C00F80" w:tentative="1">
      <w:start w:val="1"/>
      <w:numFmt w:val="bullet"/>
      <w:lvlText w:val="–"/>
      <w:lvlJc w:val="left"/>
      <w:pPr>
        <w:tabs>
          <w:tab w:val="num" w:pos="5760"/>
        </w:tabs>
        <w:ind w:left="5760" w:hanging="360"/>
      </w:pPr>
      <w:rPr>
        <w:rFonts w:ascii="Arial" w:hAnsi="Arial" w:hint="default"/>
      </w:rPr>
    </w:lvl>
    <w:lvl w:ilvl="8" w:tplc="E6DACB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46499E"/>
    <w:multiLevelType w:val="hybridMultilevel"/>
    <w:tmpl w:val="04187A14"/>
    <w:lvl w:ilvl="0" w:tplc="DB32C0DC">
      <w:start w:val="1"/>
      <w:numFmt w:val="bullet"/>
      <w:lvlText w:val="•"/>
      <w:lvlJc w:val="left"/>
      <w:pPr>
        <w:tabs>
          <w:tab w:val="num" w:pos="720"/>
        </w:tabs>
        <w:ind w:left="720" w:hanging="360"/>
      </w:pPr>
      <w:rPr>
        <w:rFonts w:ascii="Arial" w:hAnsi="Arial" w:hint="default"/>
      </w:rPr>
    </w:lvl>
    <w:lvl w:ilvl="1" w:tplc="36B8BD68">
      <w:numFmt w:val="bullet"/>
      <w:lvlText w:val=""/>
      <w:lvlJc w:val="left"/>
      <w:pPr>
        <w:tabs>
          <w:tab w:val="num" w:pos="1440"/>
        </w:tabs>
        <w:ind w:left="1440" w:hanging="360"/>
      </w:pPr>
      <w:rPr>
        <w:rFonts w:ascii="Wingdings" w:hAnsi="Wingdings" w:hint="default"/>
      </w:rPr>
    </w:lvl>
    <w:lvl w:ilvl="2" w:tplc="C400E636" w:tentative="1">
      <w:start w:val="1"/>
      <w:numFmt w:val="bullet"/>
      <w:lvlText w:val="•"/>
      <w:lvlJc w:val="left"/>
      <w:pPr>
        <w:tabs>
          <w:tab w:val="num" w:pos="2160"/>
        </w:tabs>
        <w:ind w:left="2160" w:hanging="360"/>
      </w:pPr>
      <w:rPr>
        <w:rFonts w:ascii="Arial" w:hAnsi="Arial" w:hint="default"/>
      </w:rPr>
    </w:lvl>
    <w:lvl w:ilvl="3" w:tplc="3532207C" w:tentative="1">
      <w:start w:val="1"/>
      <w:numFmt w:val="bullet"/>
      <w:lvlText w:val="•"/>
      <w:lvlJc w:val="left"/>
      <w:pPr>
        <w:tabs>
          <w:tab w:val="num" w:pos="2880"/>
        </w:tabs>
        <w:ind w:left="2880" w:hanging="360"/>
      </w:pPr>
      <w:rPr>
        <w:rFonts w:ascii="Arial" w:hAnsi="Arial" w:hint="default"/>
      </w:rPr>
    </w:lvl>
    <w:lvl w:ilvl="4" w:tplc="BCF6C472" w:tentative="1">
      <w:start w:val="1"/>
      <w:numFmt w:val="bullet"/>
      <w:lvlText w:val="•"/>
      <w:lvlJc w:val="left"/>
      <w:pPr>
        <w:tabs>
          <w:tab w:val="num" w:pos="3600"/>
        </w:tabs>
        <w:ind w:left="3600" w:hanging="360"/>
      </w:pPr>
      <w:rPr>
        <w:rFonts w:ascii="Arial" w:hAnsi="Arial" w:hint="default"/>
      </w:rPr>
    </w:lvl>
    <w:lvl w:ilvl="5" w:tplc="D36211F0" w:tentative="1">
      <w:start w:val="1"/>
      <w:numFmt w:val="bullet"/>
      <w:lvlText w:val="•"/>
      <w:lvlJc w:val="left"/>
      <w:pPr>
        <w:tabs>
          <w:tab w:val="num" w:pos="4320"/>
        </w:tabs>
        <w:ind w:left="4320" w:hanging="360"/>
      </w:pPr>
      <w:rPr>
        <w:rFonts w:ascii="Arial" w:hAnsi="Arial" w:hint="default"/>
      </w:rPr>
    </w:lvl>
    <w:lvl w:ilvl="6" w:tplc="682CB6CA" w:tentative="1">
      <w:start w:val="1"/>
      <w:numFmt w:val="bullet"/>
      <w:lvlText w:val="•"/>
      <w:lvlJc w:val="left"/>
      <w:pPr>
        <w:tabs>
          <w:tab w:val="num" w:pos="5040"/>
        </w:tabs>
        <w:ind w:left="5040" w:hanging="360"/>
      </w:pPr>
      <w:rPr>
        <w:rFonts w:ascii="Arial" w:hAnsi="Arial" w:hint="default"/>
      </w:rPr>
    </w:lvl>
    <w:lvl w:ilvl="7" w:tplc="18B66C8E" w:tentative="1">
      <w:start w:val="1"/>
      <w:numFmt w:val="bullet"/>
      <w:lvlText w:val="•"/>
      <w:lvlJc w:val="left"/>
      <w:pPr>
        <w:tabs>
          <w:tab w:val="num" w:pos="5760"/>
        </w:tabs>
        <w:ind w:left="5760" w:hanging="360"/>
      </w:pPr>
      <w:rPr>
        <w:rFonts w:ascii="Arial" w:hAnsi="Arial" w:hint="default"/>
      </w:rPr>
    </w:lvl>
    <w:lvl w:ilvl="8" w:tplc="10E690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E16220"/>
    <w:multiLevelType w:val="hybridMultilevel"/>
    <w:tmpl w:val="535C54D8"/>
    <w:lvl w:ilvl="0" w:tplc="429CC004">
      <w:start w:val="1"/>
      <w:numFmt w:val="bullet"/>
      <w:lvlText w:val="–"/>
      <w:lvlJc w:val="left"/>
      <w:pPr>
        <w:tabs>
          <w:tab w:val="num" w:pos="720"/>
        </w:tabs>
        <w:ind w:left="720" w:hanging="360"/>
      </w:pPr>
      <w:rPr>
        <w:rFonts w:ascii="Arial" w:hAnsi="Arial" w:hint="default"/>
      </w:rPr>
    </w:lvl>
    <w:lvl w:ilvl="1" w:tplc="0046BBDA">
      <w:start w:val="1"/>
      <w:numFmt w:val="bullet"/>
      <w:lvlText w:val="–"/>
      <w:lvlJc w:val="left"/>
      <w:pPr>
        <w:tabs>
          <w:tab w:val="num" w:pos="1440"/>
        </w:tabs>
        <w:ind w:left="1440" w:hanging="360"/>
      </w:pPr>
      <w:rPr>
        <w:rFonts w:ascii="Arial" w:hAnsi="Arial" w:hint="default"/>
      </w:rPr>
    </w:lvl>
    <w:lvl w:ilvl="2" w:tplc="1E2E2B12">
      <w:numFmt w:val="bullet"/>
      <w:lvlText w:val="•"/>
      <w:lvlJc w:val="left"/>
      <w:pPr>
        <w:tabs>
          <w:tab w:val="num" w:pos="2160"/>
        </w:tabs>
        <w:ind w:left="2160" w:hanging="360"/>
      </w:pPr>
      <w:rPr>
        <w:rFonts w:ascii="Arial" w:hAnsi="Arial" w:hint="default"/>
      </w:rPr>
    </w:lvl>
    <w:lvl w:ilvl="3" w:tplc="9C70ECDC">
      <w:numFmt w:val="bullet"/>
      <w:lvlText w:val="–"/>
      <w:lvlJc w:val="left"/>
      <w:pPr>
        <w:tabs>
          <w:tab w:val="num" w:pos="2880"/>
        </w:tabs>
        <w:ind w:left="2880" w:hanging="360"/>
      </w:pPr>
      <w:rPr>
        <w:rFonts w:ascii="Arial" w:hAnsi="Arial" w:hint="default"/>
      </w:rPr>
    </w:lvl>
    <w:lvl w:ilvl="4" w:tplc="4BFC8890" w:tentative="1">
      <w:start w:val="1"/>
      <w:numFmt w:val="bullet"/>
      <w:lvlText w:val="–"/>
      <w:lvlJc w:val="left"/>
      <w:pPr>
        <w:tabs>
          <w:tab w:val="num" w:pos="3600"/>
        </w:tabs>
        <w:ind w:left="3600" w:hanging="360"/>
      </w:pPr>
      <w:rPr>
        <w:rFonts w:ascii="Arial" w:hAnsi="Arial" w:hint="default"/>
      </w:rPr>
    </w:lvl>
    <w:lvl w:ilvl="5" w:tplc="83BE7268" w:tentative="1">
      <w:start w:val="1"/>
      <w:numFmt w:val="bullet"/>
      <w:lvlText w:val="–"/>
      <w:lvlJc w:val="left"/>
      <w:pPr>
        <w:tabs>
          <w:tab w:val="num" w:pos="4320"/>
        </w:tabs>
        <w:ind w:left="4320" w:hanging="360"/>
      </w:pPr>
      <w:rPr>
        <w:rFonts w:ascii="Arial" w:hAnsi="Arial" w:hint="default"/>
      </w:rPr>
    </w:lvl>
    <w:lvl w:ilvl="6" w:tplc="663EF4EA" w:tentative="1">
      <w:start w:val="1"/>
      <w:numFmt w:val="bullet"/>
      <w:lvlText w:val="–"/>
      <w:lvlJc w:val="left"/>
      <w:pPr>
        <w:tabs>
          <w:tab w:val="num" w:pos="5040"/>
        </w:tabs>
        <w:ind w:left="5040" w:hanging="360"/>
      </w:pPr>
      <w:rPr>
        <w:rFonts w:ascii="Arial" w:hAnsi="Arial" w:hint="default"/>
      </w:rPr>
    </w:lvl>
    <w:lvl w:ilvl="7" w:tplc="73560DBC" w:tentative="1">
      <w:start w:val="1"/>
      <w:numFmt w:val="bullet"/>
      <w:lvlText w:val="–"/>
      <w:lvlJc w:val="left"/>
      <w:pPr>
        <w:tabs>
          <w:tab w:val="num" w:pos="5760"/>
        </w:tabs>
        <w:ind w:left="5760" w:hanging="360"/>
      </w:pPr>
      <w:rPr>
        <w:rFonts w:ascii="Arial" w:hAnsi="Arial" w:hint="default"/>
      </w:rPr>
    </w:lvl>
    <w:lvl w:ilvl="8" w:tplc="4498E3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9C077D"/>
    <w:multiLevelType w:val="hybridMultilevel"/>
    <w:tmpl w:val="E528B35E"/>
    <w:lvl w:ilvl="0" w:tplc="B72EE928">
      <w:start w:val="1"/>
      <w:numFmt w:val="bullet"/>
      <w:lvlText w:val="•"/>
      <w:lvlJc w:val="left"/>
      <w:pPr>
        <w:tabs>
          <w:tab w:val="num" w:pos="720"/>
        </w:tabs>
        <w:ind w:left="720" w:hanging="360"/>
      </w:pPr>
      <w:rPr>
        <w:rFonts w:ascii="Arial" w:hAnsi="Arial" w:hint="default"/>
      </w:rPr>
    </w:lvl>
    <w:lvl w:ilvl="1" w:tplc="28CA5332" w:tentative="1">
      <w:start w:val="1"/>
      <w:numFmt w:val="bullet"/>
      <w:lvlText w:val="•"/>
      <w:lvlJc w:val="left"/>
      <w:pPr>
        <w:tabs>
          <w:tab w:val="num" w:pos="1440"/>
        </w:tabs>
        <w:ind w:left="1440" w:hanging="360"/>
      </w:pPr>
      <w:rPr>
        <w:rFonts w:ascii="Arial" w:hAnsi="Arial" w:hint="default"/>
      </w:rPr>
    </w:lvl>
    <w:lvl w:ilvl="2" w:tplc="3DE02EF2" w:tentative="1">
      <w:start w:val="1"/>
      <w:numFmt w:val="bullet"/>
      <w:lvlText w:val="•"/>
      <w:lvlJc w:val="left"/>
      <w:pPr>
        <w:tabs>
          <w:tab w:val="num" w:pos="2160"/>
        </w:tabs>
        <w:ind w:left="2160" w:hanging="360"/>
      </w:pPr>
      <w:rPr>
        <w:rFonts w:ascii="Arial" w:hAnsi="Arial" w:hint="default"/>
      </w:rPr>
    </w:lvl>
    <w:lvl w:ilvl="3" w:tplc="82127F58" w:tentative="1">
      <w:start w:val="1"/>
      <w:numFmt w:val="bullet"/>
      <w:lvlText w:val="•"/>
      <w:lvlJc w:val="left"/>
      <w:pPr>
        <w:tabs>
          <w:tab w:val="num" w:pos="2880"/>
        </w:tabs>
        <w:ind w:left="2880" w:hanging="360"/>
      </w:pPr>
      <w:rPr>
        <w:rFonts w:ascii="Arial" w:hAnsi="Arial" w:hint="default"/>
      </w:rPr>
    </w:lvl>
    <w:lvl w:ilvl="4" w:tplc="B13CE48A" w:tentative="1">
      <w:start w:val="1"/>
      <w:numFmt w:val="bullet"/>
      <w:lvlText w:val="•"/>
      <w:lvlJc w:val="left"/>
      <w:pPr>
        <w:tabs>
          <w:tab w:val="num" w:pos="3600"/>
        </w:tabs>
        <w:ind w:left="3600" w:hanging="360"/>
      </w:pPr>
      <w:rPr>
        <w:rFonts w:ascii="Arial" w:hAnsi="Arial" w:hint="default"/>
      </w:rPr>
    </w:lvl>
    <w:lvl w:ilvl="5" w:tplc="FD9C02CC" w:tentative="1">
      <w:start w:val="1"/>
      <w:numFmt w:val="bullet"/>
      <w:lvlText w:val="•"/>
      <w:lvlJc w:val="left"/>
      <w:pPr>
        <w:tabs>
          <w:tab w:val="num" w:pos="4320"/>
        </w:tabs>
        <w:ind w:left="4320" w:hanging="360"/>
      </w:pPr>
      <w:rPr>
        <w:rFonts w:ascii="Arial" w:hAnsi="Arial" w:hint="default"/>
      </w:rPr>
    </w:lvl>
    <w:lvl w:ilvl="6" w:tplc="A4EEA78C" w:tentative="1">
      <w:start w:val="1"/>
      <w:numFmt w:val="bullet"/>
      <w:lvlText w:val="•"/>
      <w:lvlJc w:val="left"/>
      <w:pPr>
        <w:tabs>
          <w:tab w:val="num" w:pos="5040"/>
        </w:tabs>
        <w:ind w:left="5040" w:hanging="360"/>
      </w:pPr>
      <w:rPr>
        <w:rFonts w:ascii="Arial" w:hAnsi="Arial" w:hint="default"/>
      </w:rPr>
    </w:lvl>
    <w:lvl w:ilvl="7" w:tplc="33A0DAE8" w:tentative="1">
      <w:start w:val="1"/>
      <w:numFmt w:val="bullet"/>
      <w:lvlText w:val="•"/>
      <w:lvlJc w:val="left"/>
      <w:pPr>
        <w:tabs>
          <w:tab w:val="num" w:pos="5760"/>
        </w:tabs>
        <w:ind w:left="5760" w:hanging="360"/>
      </w:pPr>
      <w:rPr>
        <w:rFonts w:ascii="Arial" w:hAnsi="Arial" w:hint="default"/>
      </w:rPr>
    </w:lvl>
    <w:lvl w:ilvl="8" w:tplc="7C4CEE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550EDA"/>
    <w:multiLevelType w:val="hybridMultilevel"/>
    <w:tmpl w:val="F43E8BEC"/>
    <w:lvl w:ilvl="0" w:tplc="72E0721E">
      <w:start w:val="1"/>
      <w:numFmt w:val="bullet"/>
      <w:lvlText w:val="–"/>
      <w:lvlJc w:val="left"/>
      <w:pPr>
        <w:tabs>
          <w:tab w:val="num" w:pos="720"/>
        </w:tabs>
        <w:ind w:left="720" w:hanging="360"/>
      </w:pPr>
      <w:rPr>
        <w:rFonts w:ascii="Arial" w:hAnsi="Arial" w:hint="default"/>
      </w:rPr>
    </w:lvl>
    <w:lvl w:ilvl="1" w:tplc="453A1DF8">
      <w:start w:val="1"/>
      <w:numFmt w:val="bullet"/>
      <w:lvlText w:val="–"/>
      <w:lvlJc w:val="left"/>
      <w:pPr>
        <w:tabs>
          <w:tab w:val="num" w:pos="1440"/>
        </w:tabs>
        <w:ind w:left="1440" w:hanging="360"/>
      </w:pPr>
      <w:rPr>
        <w:rFonts w:ascii="Arial" w:hAnsi="Arial" w:hint="default"/>
      </w:rPr>
    </w:lvl>
    <w:lvl w:ilvl="2" w:tplc="F9E09C28">
      <w:numFmt w:val="bullet"/>
      <w:lvlText w:val="•"/>
      <w:lvlJc w:val="left"/>
      <w:pPr>
        <w:tabs>
          <w:tab w:val="num" w:pos="2160"/>
        </w:tabs>
        <w:ind w:left="2160" w:hanging="360"/>
      </w:pPr>
      <w:rPr>
        <w:rFonts w:ascii="Arial" w:hAnsi="Arial" w:hint="default"/>
      </w:rPr>
    </w:lvl>
    <w:lvl w:ilvl="3" w:tplc="2A50B3C8" w:tentative="1">
      <w:start w:val="1"/>
      <w:numFmt w:val="bullet"/>
      <w:lvlText w:val="–"/>
      <w:lvlJc w:val="left"/>
      <w:pPr>
        <w:tabs>
          <w:tab w:val="num" w:pos="2880"/>
        </w:tabs>
        <w:ind w:left="2880" w:hanging="360"/>
      </w:pPr>
      <w:rPr>
        <w:rFonts w:ascii="Arial" w:hAnsi="Arial" w:hint="default"/>
      </w:rPr>
    </w:lvl>
    <w:lvl w:ilvl="4" w:tplc="9CBC6064" w:tentative="1">
      <w:start w:val="1"/>
      <w:numFmt w:val="bullet"/>
      <w:lvlText w:val="–"/>
      <w:lvlJc w:val="left"/>
      <w:pPr>
        <w:tabs>
          <w:tab w:val="num" w:pos="3600"/>
        </w:tabs>
        <w:ind w:left="3600" w:hanging="360"/>
      </w:pPr>
      <w:rPr>
        <w:rFonts w:ascii="Arial" w:hAnsi="Arial" w:hint="default"/>
      </w:rPr>
    </w:lvl>
    <w:lvl w:ilvl="5" w:tplc="6C80D1C2" w:tentative="1">
      <w:start w:val="1"/>
      <w:numFmt w:val="bullet"/>
      <w:lvlText w:val="–"/>
      <w:lvlJc w:val="left"/>
      <w:pPr>
        <w:tabs>
          <w:tab w:val="num" w:pos="4320"/>
        </w:tabs>
        <w:ind w:left="4320" w:hanging="360"/>
      </w:pPr>
      <w:rPr>
        <w:rFonts w:ascii="Arial" w:hAnsi="Arial" w:hint="default"/>
      </w:rPr>
    </w:lvl>
    <w:lvl w:ilvl="6" w:tplc="82D484B4" w:tentative="1">
      <w:start w:val="1"/>
      <w:numFmt w:val="bullet"/>
      <w:lvlText w:val="–"/>
      <w:lvlJc w:val="left"/>
      <w:pPr>
        <w:tabs>
          <w:tab w:val="num" w:pos="5040"/>
        </w:tabs>
        <w:ind w:left="5040" w:hanging="360"/>
      </w:pPr>
      <w:rPr>
        <w:rFonts w:ascii="Arial" w:hAnsi="Arial" w:hint="default"/>
      </w:rPr>
    </w:lvl>
    <w:lvl w:ilvl="7" w:tplc="9140DE6A" w:tentative="1">
      <w:start w:val="1"/>
      <w:numFmt w:val="bullet"/>
      <w:lvlText w:val="–"/>
      <w:lvlJc w:val="left"/>
      <w:pPr>
        <w:tabs>
          <w:tab w:val="num" w:pos="5760"/>
        </w:tabs>
        <w:ind w:left="5760" w:hanging="360"/>
      </w:pPr>
      <w:rPr>
        <w:rFonts w:ascii="Arial" w:hAnsi="Arial" w:hint="default"/>
      </w:rPr>
    </w:lvl>
    <w:lvl w:ilvl="8" w:tplc="4CD023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E45C57"/>
    <w:multiLevelType w:val="hybridMultilevel"/>
    <w:tmpl w:val="D226B5AC"/>
    <w:lvl w:ilvl="0" w:tplc="D814F56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9D7CC3"/>
    <w:multiLevelType w:val="hybridMultilevel"/>
    <w:tmpl w:val="50D2FEBA"/>
    <w:lvl w:ilvl="0" w:tplc="AD341040">
      <w:start w:val="1"/>
      <w:numFmt w:val="bullet"/>
      <w:lvlText w:val="•"/>
      <w:lvlJc w:val="left"/>
      <w:pPr>
        <w:tabs>
          <w:tab w:val="num" w:pos="720"/>
        </w:tabs>
        <w:ind w:left="720" w:hanging="360"/>
      </w:pPr>
      <w:rPr>
        <w:rFonts w:ascii="Arial" w:hAnsi="Arial" w:hint="default"/>
      </w:rPr>
    </w:lvl>
    <w:lvl w:ilvl="1" w:tplc="EC6A5E72">
      <w:numFmt w:val="bullet"/>
      <w:lvlText w:val="–"/>
      <w:lvlJc w:val="left"/>
      <w:pPr>
        <w:tabs>
          <w:tab w:val="num" w:pos="1440"/>
        </w:tabs>
        <w:ind w:left="1440" w:hanging="360"/>
      </w:pPr>
      <w:rPr>
        <w:rFonts w:ascii="Arial" w:hAnsi="Arial" w:hint="default"/>
      </w:rPr>
    </w:lvl>
    <w:lvl w:ilvl="2" w:tplc="C32E2E78">
      <w:numFmt w:val="bullet"/>
      <w:lvlText w:val="•"/>
      <w:lvlJc w:val="left"/>
      <w:pPr>
        <w:tabs>
          <w:tab w:val="num" w:pos="2160"/>
        </w:tabs>
        <w:ind w:left="2160" w:hanging="360"/>
      </w:pPr>
      <w:rPr>
        <w:rFonts w:ascii="Arial" w:hAnsi="Arial" w:hint="default"/>
      </w:rPr>
    </w:lvl>
    <w:lvl w:ilvl="3" w:tplc="1B0ABAD4">
      <w:start w:val="1"/>
      <w:numFmt w:val="bullet"/>
      <w:lvlText w:val="•"/>
      <w:lvlJc w:val="left"/>
      <w:pPr>
        <w:tabs>
          <w:tab w:val="num" w:pos="2880"/>
        </w:tabs>
        <w:ind w:left="2880" w:hanging="360"/>
      </w:pPr>
      <w:rPr>
        <w:rFonts w:ascii="Arial" w:hAnsi="Arial" w:hint="default"/>
      </w:rPr>
    </w:lvl>
    <w:lvl w:ilvl="4" w:tplc="E5B28348" w:tentative="1">
      <w:start w:val="1"/>
      <w:numFmt w:val="bullet"/>
      <w:lvlText w:val="•"/>
      <w:lvlJc w:val="left"/>
      <w:pPr>
        <w:tabs>
          <w:tab w:val="num" w:pos="3600"/>
        </w:tabs>
        <w:ind w:left="3600" w:hanging="360"/>
      </w:pPr>
      <w:rPr>
        <w:rFonts w:ascii="Arial" w:hAnsi="Arial" w:hint="default"/>
      </w:rPr>
    </w:lvl>
    <w:lvl w:ilvl="5" w:tplc="BF189086" w:tentative="1">
      <w:start w:val="1"/>
      <w:numFmt w:val="bullet"/>
      <w:lvlText w:val="•"/>
      <w:lvlJc w:val="left"/>
      <w:pPr>
        <w:tabs>
          <w:tab w:val="num" w:pos="4320"/>
        </w:tabs>
        <w:ind w:left="4320" w:hanging="360"/>
      </w:pPr>
      <w:rPr>
        <w:rFonts w:ascii="Arial" w:hAnsi="Arial" w:hint="default"/>
      </w:rPr>
    </w:lvl>
    <w:lvl w:ilvl="6" w:tplc="F1A4B800" w:tentative="1">
      <w:start w:val="1"/>
      <w:numFmt w:val="bullet"/>
      <w:lvlText w:val="•"/>
      <w:lvlJc w:val="left"/>
      <w:pPr>
        <w:tabs>
          <w:tab w:val="num" w:pos="5040"/>
        </w:tabs>
        <w:ind w:left="5040" w:hanging="360"/>
      </w:pPr>
      <w:rPr>
        <w:rFonts w:ascii="Arial" w:hAnsi="Arial" w:hint="default"/>
      </w:rPr>
    </w:lvl>
    <w:lvl w:ilvl="7" w:tplc="5F3CFEEE" w:tentative="1">
      <w:start w:val="1"/>
      <w:numFmt w:val="bullet"/>
      <w:lvlText w:val="•"/>
      <w:lvlJc w:val="left"/>
      <w:pPr>
        <w:tabs>
          <w:tab w:val="num" w:pos="5760"/>
        </w:tabs>
        <w:ind w:left="5760" w:hanging="360"/>
      </w:pPr>
      <w:rPr>
        <w:rFonts w:ascii="Arial" w:hAnsi="Arial" w:hint="default"/>
      </w:rPr>
    </w:lvl>
    <w:lvl w:ilvl="8" w:tplc="9C04C2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F333BCB"/>
    <w:multiLevelType w:val="hybridMultilevel"/>
    <w:tmpl w:val="31AAC6A2"/>
    <w:lvl w:ilvl="0" w:tplc="40F0990C">
      <w:start w:val="1"/>
      <w:numFmt w:val="bullet"/>
      <w:lvlText w:val="•"/>
      <w:lvlJc w:val="left"/>
      <w:pPr>
        <w:ind w:left="567" w:hanging="400"/>
      </w:pPr>
      <w:rPr>
        <w:rFonts w:ascii="Arial" w:hAnsi="Arial" w:hint="default"/>
      </w:rPr>
    </w:lvl>
    <w:lvl w:ilvl="1" w:tplc="04090003">
      <w:start w:val="1"/>
      <w:numFmt w:val="bullet"/>
      <w:lvlText w:val=""/>
      <w:lvlJc w:val="left"/>
      <w:pPr>
        <w:ind w:left="967" w:hanging="400"/>
      </w:pPr>
      <w:rPr>
        <w:rFonts w:ascii="Wingdings" w:hAnsi="Wingdings" w:hint="default"/>
      </w:rPr>
    </w:lvl>
    <w:lvl w:ilvl="2" w:tplc="04090005" w:tentative="1">
      <w:start w:val="1"/>
      <w:numFmt w:val="bullet"/>
      <w:lvlText w:val=""/>
      <w:lvlJc w:val="left"/>
      <w:pPr>
        <w:ind w:left="1367" w:hanging="400"/>
      </w:pPr>
      <w:rPr>
        <w:rFonts w:ascii="Wingdings" w:hAnsi="Wingdings" w:hint="default"/>
      </w:rPr>
    </w:lvl>
    <w:lvl w:ilvl="3" w:tplc="04090001" w:tentative="1">
      <w:start w:val="1"/>
      <w:numFmt w:val="bullet"/>
      <w:lvlText w:val=""/>
      <w:lvlJc w:val="left"/>
      <w:pPr>
        <w:ind w:left="1767" w:hanging="400"/>
      </w:pPr>
      <w:rPr>
        <w:rFonts w:ascii="Wingdings" w:hAnsi="Wingdings" w:hint="default"/>
      </w:rPr>
    </w:lvl>
    <w:lvl w:ilvl="4" w:tplc="04090003" w:tentative="1">
      <w:start w:val="1"/>
      <w:numFmt w:val="bullet"/>
      <w:lvlText w:val=""/>
      <w:lvlJc w:val="left"/>
      <w:pPr>
        <w:ind w:left="2167" w:hanging="400"/>
      </w:pPr>
      <w:rPr>
        <w:rFonts w:ascii="Wingdings" w:hAnsi="Wingdings" w:hint="default"/>
      </w:rPr>
    </w:lvl>
    <w:lvl w:ilvl="5" w:tplc="04090005" w:tentative="1">
      <w:start w:val="1"/>
      <w:numFmt w:val="bullet"/>
      <w:lvlText w:val=""/>
      <w:lvlJc w:val="left"/>
      <w:pPr>
        <w:ind w:left="2567" w:hanging="400"/>
      </w:pPr>
      <w:rPr>
        <w:rFonts w:ascii="Wingdings" w:hAnsi="Wingdings" w:hint="default"/>
      </w:rPr>
    </w:lvl>
    <w:lvl w:ilvl="6" w:tplc="04090001" w:tentative="1">
      <w:start w:val="1"/>
      <w:numFmt w:val="bullet"/>
      <w:lvlText w:val=""/>
      <w:lvlJc w:val="left"/>
      <w:pPr>
        <w:ind w:left="2967" w:hanging="400"/>
      </w:pPr>
      <w:rPr>
        <w:rFonts w:ascii="Wingdings" w:hAnsi="Wingdings" w:hint="default"/>
      </w:rPr>
    </w:lvl>
    <w:lvl w:ilvl="7" w:tplc="04090003" w:tentative="1">
      <w:start w:val="1"/>
      <w:numFmt w:val="bullet"/>
      <w:lvlText w:val=""/>
      <w:lvlJc w:val="left"/>
      <w:pPr>
        <w:ind w:left="3367" w:hanging="400"/>
      </w:pPr>
      <w:rPr>
        <w:rFonts w:ascii="Wingdings" w:hAnsi="Wingdings" w:hint="default"/>
      </w:rPr>
    </w:lvl>
    <w:lvl w:ilvl="8" w:tplc="04090005" w:tentative="1">
      <w:start w:val="1"/>
      <w:numFmt w:val="bullet"/>
      <w:lvlText w:val=""/>
      <w:lvlJc w:val="left"/>
      <w:pPr>
        <w:ind w:left="3767" w:hanging="400"/>
      </w:pPr>
      <w:rPr>
        <w:rFonts w:ascii="Wingdings" w:hAnsi="Wingdings" w:hint="default"/>
      </w:rPr>
    </w:lvl>
  </w:abstractNum>
  <w:abstractNum w:abstractNumId="26" w15:restartNumberingAfterBreak="0">
    <w:nsid w:val="7272460F"/>
    <w:multiLevelType w:val="hybridMultilevel"/>
    <w:tmpl w:val="C0309FEA"/>
    <w:lvl w:ilvl="0" w:tplc="4EA2FDF2">
      <w:start w:val="1"/>
      <w:numFmt w:val="bullet"/>
      <w:lvlText w:val="•"/>
      <w:lvlJc w:val="left"/>
      <w:pPr>
        <w:tabs>
          <w:tab w:val="num" w:pos="720"/>
        </w:tabs>
        <w:ind w:left="720" w:hanging="360"/>
      </w:pPr>
      <w:rPr>
        <w:rFonts w:ascii="Arial" w:hAnsi="Arial" w:hint="default"/>
      </w:rPr>
    </w:lvl>
    <w:lvl w:ilvl="1" w:tplc="E4B8E35A" w:tentative="1">
      <w:start w:val="1"/>
      <w:numFmt w:val="bullet"/>
      <w:lvlText w:val="•"/>
      <w:lvlJc w:val="left"/>
      <w:pPr>
        <w:tabs>
          <w:tab w:val="num" w:pos="1440"/>
        </w:tabs>
        <w:ind w:left="1440" w:hanging="360"/>
      </w:pPr>
      <w:rPr>
        <w:rFonts w:ascii="Arial" w:hAnsi="Arial" w:hint="default"/>
      </w:rPr>
    </w:lvl>
    <w:lvl w:ilvl="2" w:tplc="A1165FBE" w:tentative="1">
      <w:start w:val="1"/>
      <w:numFmt w:val="bullet"/>
      <w:lvlText w:val="•"/>
      <w:lvlJc w:val="left"/>
      <w:pPr>
        <w:tabs>
          <w:tab w:val="num" w:pos="2160"/>
        </w:tabs>
        <w:ind w:left="2160" w:hanging="360"/>
      </w:pPr>
      <w:rPr>
        <w:rFonts w:ascii="Arial" w:hAnsi="Arial" w:hint="default"/>
      </w:rPr>
    </w:lvl>
    <w:lvl w:ilvl="3" w:tplc="6916FA96" w:tentative="1">
      <w:start w:val="1"/>
      <w:numFmt w:val="bullet"/>
      <w:lvlText w:val="•"/>
      <w:lvlJc w:val="left"/>
      <w:pPr>
        <w:tabs>
          <w:tab w:val="num" w:pos="2880"/>
        </w:tabs>
        <w:ind w:left="2880" w:hanging="360"/>
      </w:pPr>
      <w:rPr>
        <w:rFonts w:ascii="Arial" w:hAnsi="Arial" w:hint="default"/>
      </w:rPr>
    </w:lvl>
    <w:lvl w:ilvl="4" w:tplc="CDF8227A" w:tentative="1">
      <w:start w:val="1"/>
      <w:numFmt w:val="bullet"/>
      <w:lvlText w:val="•"/>
      <w:lvlJc w:val="left"/>
      <w:pPr>
        <w:tabs>
          <w:tab w:val="num" w:pos="3600"/>
        </w:tabs>
        <w:ind w:left="3600" w:hanging="360"/>
      </w:pPr>
      <w:rPr>
        <w:rFonts w:ascii="Arial" w:hAnsi="Arial" w:hint="default"/>
      </w:rPr>
    </w:lvl>
    <w:lvl w:ilvl="5" w:tplc="2044397C" w:tentative="1">
      <w:start w:val="1"/>
      <w:numFmt w:val="bullet"/>
      <w:lvlText w:val="•"/>
      <w:lvlJc w:val="left"/>
      <w:pPr>
        <w:tabs>
          <w:tab w:val="num" w:pos="4320"/>
        </w:tabs>
        <w:ind w:left="4320" w:hanging="360"/>
      </w:pPr>
      <w:rPr>
        <w:rFonts w:ascii="Arial" w:hAnsi="Arial" w:hint="default"/>
      </w:rPr>
    </w:lvl>
    <w:lvl w:ilvl="6" w:tplc="9A9A7484" w:tentative="1">
      <w:start w:val="1"/>
      <w:numFmt w:val="bullet"/>
      <w:lvlText w:val="•"/>
      <w:lvlJc w:val="left"/>
      <w:pPr>
        <w:tabs>
          <w:tab w:val="num" w:pos="5040"/>
        </w:tabs>
        <w:ind w:left="5040" w:hanging="360"/>
      </w:pPr>
      <w:rPr>
        <w:rFonts w:ascii="Arial" w:hAnsi="Arial" w:hint="default"/>
      </w:rPr>
    </w:lvl>
    <w:lvl w:ilvl="7" w:tplc="6E902BA0" w:tentative="1">
      <w:start w:val="1"/>
      <w:numFmt w:val="bullet"/>
      <w:lvlText w:val="•"/>
      <w:lvlJc w:val="left"/>
      <w:pPr>
        <w:tabs>
          <w:tab w:val="num" w:pos="5760"/>
        </w:tabs>
        <w:ind w:left="5760" w:hanging="360"/>
      </w:pPr>
      <w:rPr>
        <w:rFonts w:ascii="Arial" w:hAnsi="Arial" w:hint="default"/>
      </w:rPr>
    </w:lvl>
    <w:lvl w:ilvl="8" w:tplc="27C050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8"/>
  </w:num>
  <w:num w:numId="4">
    <w:abstractNumId w:val="24"/>
  </w:num>
  <w:num w:numId="5">
    <w:abstractNumId w:val="10"/>
  </w:num>
  <w:num w:numId="6">
    <w:abstractNumId w:val="29"/>
  </w:num>
  <w:num w:numId="7">
    <w:abstractNumId w:val="1"/>
  </w:num>
  <w:num w:numId="8">
    <w:abstractNumId w:val="9"/>
  </w:num>
  <w:num w:numId="9">
    <w:abstractNumId w:val="19"/>
  </w:num>
  <w:num w:numId="10">
    <w:abstractNumId w:val="30"/>
  </w:num>
  <w:num w:numId="11">
    <w:abstractNumId w:val="20"/>
  </w:num>
  <w:num w:numId="12">
    <w:abstractNumId w:val="16"/>
  </w:num>
  <w:num w:numId="13">
    <w:abstractNumId w:val="27"/>
  </w:num>
  <w:num w:numId="14">
    <w:abstractNumId w:val="5"/>
  </w:num>
  <w:num w:numId="15">
    <w:abstractNumId w:val="15"/>
  </w:num>
  <w:num w:numId="16">
    <w:abstractNumId w:val="4"/>
  </w:num>
  <w:num w:numId="17">
    <w:abstractNumId w:val="14"/>
  </w:num>
  <w:num w:numId="18">
    <w:abstractNumId w:val="6"/>
  </w:num>
  <w:num w:numId="19">
    <w:abstractNumId w:val="3"/>
  </w:num>
  <w:num w:numId="20">
    <w:abstractNumId w:val="2"/>
  </w:num>
  <w:num w:numId="21">
    <w:abstractNumId w:val="25"/>
  </w:num>
  <w:num w:numId="22">
    <w:abstractNumId w:val="12"/>
  </w:num>
  <w:num w:numId="23">
    <w:abstractNumId w:val="7"/>
  </w:num>
  <w:num w:numId="24">
    <w:abstractNumId w:val="23"/>
  </w:num>
  <w:num w:numId="25">
    <w:abstractNumId w:val="8"/>
  </w:num>
  <w:num w:numId="26">
    <w:abstractNumId w:val="21"/>
  </w:num>
  <w:num w:numId="27">
    <w:abstractNumId w:val="13"/>
  </w:num>
  <w:num w:numId="28">
    <w:abstractNumId w:val="18"/>
  </w:num>
  <w:num w:numId="29">
    <w:abstractNumId w:val="22"/>
  </w:num>
  <w:num w:numId="30">
    <w:abstractNumId w:val="26"/>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62C8"/>
    <w:rsid w:val="0004456C"/>
    <w:rsid w:val="0005259B"/>
    <w:rsid w:val="00053FEE"/>
    <w:rsid w:val="00060AE4"/>
    <w:rsid w:val="000746A7"/>
    <w:rsid w:val="00084D23"/>
    <w:rsid w:val="000910BB"/>
    <w:rsid w:val="000926AF"/>
    <w:rsid w:val="00093235"/>
    <w:rsid w:val="000965F3"/>
    <w:rsid w:val="00096D87"/>
    <w:rsid w:val="000A3ED2"/>
    <w:rsid w:val="000B3D0D"/>
    <w:rsid w:val="000C00FA"/>
    <w:rsid w:val="000C413C"/>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221"/>
    <w:rsid w:val="001E4E22"/>
    <w:rsid w:val="001F1B1F"/>
    <w:rsid w:val="001F2A20"/>
    <w:rsid w:val="001F486F"/>
    <w:rsid w:val="00201C75"/>
    <w:rsid w:val="00207DC4"/>
    <w:rsid w:val="0022485E"/>
    <w:rsid w:val="00243A99"/>
    <w:rsid w:val="0027612D"/>
    <w:rsid w:val="0029567C"/>
    <w:rsid w:val="002C0B82"/>
    <w:rsid w:val="002D3495"/>
    <w:rsid w:val="00301B7A"/>
    <w:rsid w:val="00306D59"/>
    <w:rsid w:val="0032503A"/>
    <w:rsid w:val="00325EE1"/>
    <w:rsid w:val="003357C0"/>
    <w:rsid w:val="00344D60"/>
    <w:rsid w:val="00346477"/>
    <w:rsid w:val="00347CB0"/>
    <w:rsid w:val="00355F97"/>
    <w:rsid w:val="00356BAC"/>
    <w:rsid w:val="0036248C"/>
    <w:rsid w:val="003666A8"/>
    <w:rsid w:val="00367401"/>
    <w:rsid w:val="00371745"/>
    <w:rsid w:val="00375678"/>
    <w:rsid w:val="0039390A"/>
    <w:rsid w:val="00394AB0"/>
    <w:rsid w:val="0039505B"/>
    <w:rsid w:val="00396252"/>
    <w:rsid w:val="003A4B47"/>
    <w:rsid w:val="003B24AF"/>
    <w:rsid w:val="003B7182"/>
    <w:rsid w:val="003C5614"/>
    <w:rsid w:val="003D5036"/>
    <w:rsid w:val="003D764D"/>
    <w:rsid w:val="003E3A1A"/>
    <w:rsid w:val="003E3DD4"/>
    <w:rsid w:val="003F1B9F"/>
    <w:rsid w:val="0040091C"/>
    <w:rsid w:val="00406D7A"/>
    <w:rsid w:val="004258BA"/>
    <w:rsid w:val="004531C9"/>
    <w:rsid w:val="00457D91"/>
    <w:rsid w:val="00460C31"/>
    <w:rsid w:val="00464E5B"/>
    <w:rsid w:val="0047055A"/>
    <w:rsid w:val="00474450"/>
    <w:rsid w:val="004873E6"/>
    <w:rsid w:val="00490DAC"/>
    <w:rsid w:val="004B15B8"/>
    <w:rsid w:val="004B566C"/>
    <w:rsid w:val="004B6CBA"/>
    <w:rsid w:val="004B7B48"/>
    <w:rsid w:val="004C2FAD"/>
    <w:rsid w:val="004D4AB1"/>
    <w:rsid w:val="004E3B36"/>
    <w:rsid w:val="004F218A"/>
    <w:rsid w:val="0050334E"/>
    <w:rsid w:val="00505387"/>
    <w:rsid w:val="00512DF7"/>
    <w:rsid w:val="005141E7"/>
    <w:rsid w:val="00517E63"/>
    <w:rsid w:val="00526B0D"/>
    <w:rsid w:val="0055346F"/>
    <w:rsid w:val="0055788B"/>
    <w:rsid w:val="005579FF"/>
    <w:rsid w:val="005676AE"/>
    <w:rsid w:val="005776DD"/>
    <w:rsid w:val="00582117"/>
    <w:rsid w:val="00582AFE"/>
    <w:rsid w:val="0058478F"/>
    <w:rsid w:val="00593315"/>
    <w:rsid w:val="005A170D"/>
    <w:rsid w:val="005A6C96"/>
    <w:rsid w:val="005D0418"/>
    <w:rsid w:val="005E1D58"/>
    <w:rsid w:val="00610E37"/>
    <w:rsid w:val="006207ED"/>
    <w:rsid w:val="00626BC9"/>
    <w:rsid w:val="00635AAE"/>
    <w:rsid w:val="006458DF"/>
    <w:rsid w:val="00647AA9"/>
    <w:rsid w:val="00650D52"/>
    <w:rsid w:val="006615B2"/>
    <w:rsid w:val="00662313"/>
    <w:rsid w:val="00673911"/>
    <w:rsid w:val="0068157D"/>
    <w:rsid w:val="006870C9"/>
    <w:rsid w:val="006A3ADF"/>
    <w:rsid w:val="006A7BCB"/>
    <w:rsid w:val="006B1A2C"/>
    <w:rsid w:val="006B4C1E"/>
    <w:rsid w:val="006C090F"/>
    <w:rsid w:val="006C2CDB"/>
    <w:rsid w:val="006C4E32"/>
    <w:rsid w:val="006C56D8"/>
    <w:rsid w:val="006D07AE"/>
    <w:rsid w:val="006D1C93"/>
    <w:rsid w:val="006E3F11"/>
    <w:rsid w:val="006E526C"/>
    <w:rsid w:val="00701410"/>
    <w:rsid w:val="00703926"/>
    <w:rsid w:val="007113A1"/>
    <w:rsid w:val="00721CF6"/>
    <w:rsid w:val="00723E46"/>
    <w:rsid w:val="00733826"/>
    <w:rsid w:val="00751963"/>
    <w:rsid w:val="00766CFB"/>
    <w:rsid w:val="007753C7"/>
    <w:rsid w:val="007816FF"/>
    <w:rsid w:val="00783B44"/>
    <w:rsid w:val="00785028"/>
    <w:rsid w:val="007A3A5A"/>
    <w:rsid w:val="007A4370"/>
    <w:rsid w:val="007E1D15"/>
    <w:rsid w:val="007E1DEA"/>
    <w:rsid w:val="007E2202"/>
    <w:rsid w:val="008145EA"/>
    <w:rsid w:val="00815869"/>
    <w:rsid w:val="00816B81"/>
    <w:rsid w:val="00823B90"/>
    <w:rsid w:val="0083266E"/>
    <w:rsid w:val="008516D0"/>
    <w:rsid w:val="008546E5"/>
    <w:rsid w:val="00865EA8"/>
    <w:rsid w:val="00871653"/>
    <w:rsid w:val="00880684"/>
    <w:rsid w:val="00881D74"/>
    <w:rsid w:val="00881E7B"/>
    <w:rsid w:val="008836AC"/>
    <w:rsid w:val="00887422"/>
    <w:rsid w:val="0089166C"/>
    <w:rsid w:val="00893204"/>
    <w:rsid w:val="008960DE"/>
    <w:rsid w:val="008A36DF"/>
    <w:rsid w:val="008B1107"/>
    <w:rsid w:val="008C1698"/>
    <w:rsid w:val="008C1A3D"/>
    <w:rsid w:val="008D01C3"/>
    <w:rsid w:val="008D1E13"/>
    <w:rsid w:val="008D6549"/>
    <w:rsid w:val="008D70D2"/>
    <w:rsid w:val="00900AE8"/>
    <w:rsid w:val="00900DAD"/>
    <w:rsid w:val="0091408E"/>
    <w:rsid w:val="009378CA"/>
    <w:rsid w:val="00944139"/>
    <w:rsid w:val="0095025E"/>
    <w:rsid w:val="00955C4C"/>
    <w:rsid w:val="009845A5"/>
    <w:rsid w:val="0099059A"/>
    <w:rsid w:val="00995338"/>
    <w:rsid w:val="00996777"/>
    <w:rsid w:val="009C0BC7"/>
    <w:rsid w:val="009C6592"/>
    <w:rsid w:val="009E209B"/>
    <w:rsid w:val="009F0747"/>
    <w:rsid w:val="00A03514"/>
    <w:rsid w:val="00A17079"/>
    <w:rsid w:val="00A253A6"/>
    <w:rsid w:val="00A448C3"/>
    <w:rsid w:val="00A458D4"/>
    <w:rsid w:val="00A46FB7"/>
    <w:rsid w:val="00A53118"/>
    <w:rsid w:val="00A70C8A"/>
    <w:rsid w:val="00A86AB5"/>
    <w:rsid w:val="00A97226"/>
    <w:rsid w:val="00AA0E64"/>
    <w:rsid w:val="00AA142F"/>
    <w:rsid w:val="00AA53DB"/>
    <w:rsid w:val="00AB239A"/>
    <w:rsid w:val="00AB59BF"/>
    <w:rsid w:val="00AC39FB"/>
    <w:rsid w:val="00AD53C7"/>
    <w:rsid w:val="00AD7ADC"/>
    <w:rsid w:val="00AE08EB"/>
    <w:rsid w:val="00AF3414"/>
    <w:rsid w:val="00B00BBE"/>
    <w:rsid w:val="00B028C2"/>
    <w:rsid w:val="00B10710"/>
    <w:rsid w:val="00B208FA"/>
    <w:rsid w:val="00B25C12"/>
    <w:rsid w:val="00B2766F"/>
    <w:rsid w:val="00B31ABC"/>
    <w:rsid w:val="00B434F6"/>
    <w:rsid w:val="00B445ED"/>
    <w:rsid w:val="00B6300F"/>
    <w:rsid w:val="00B70389"/>
    <w:rsid w:val="00B74F16"/>
    <w:rsid w:val="00B825F5"/>
    <w:rsid w:val="00B84623"/>
    <w:rsid w:val="00BA03EF"/>
    <w:rsid w:val="00BA51EF"/>
    <w:rsid w:val="00BB47AE"/>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3010"/>
    <w:rsid w:val="00CD251E"/>
    <w:rsid w:val="00CF5E71"/>
    <w:rsid w:val="00CF7FAC"/>
    <w:rsid w:val="00D160C1"/>
    <w:rsid w:val="00D17794"/>
    <w:rsid w:val="00D22398"/>
    <w:rsid w:val="00D35E6C"/>
    <w:rsid w:val="00D436CF"/>
    <w:rsid w:val="00D45B2F"/>
    <w:rsid w:val="00D46E88"/>
    <w:rsid w:val="00D54F87"/>
    <w:rsid w:val="00D60BD6"/>
    <w:rsid w:val="00D613A9"/>
    <w:rsid w:val="00D70D86"/>
    <w:rsid w:val="00D76BA4"/>
    <w:rsid w:val="00D8021D"/>
    <w:rsid w:val="00D82D10"/>
    <w:rsid w:val="00D86784"/>
    <w:rsid w:val="00D920E6"/>
    <w:rsid w:val="00DA004C"/>
    <w:rsid w:val="00DD259F"/>
    <w:rsid w:val="00DE2A08"/>
    <w:rsid w:val="00DE2B4D"/>
    <w:rsid w:val="00E00E44"/>
    <w:rsid w:val="00E049A8"/>
    <w:rsid w:val="00E12ECB"/>
    <w:rsid w:val="00E1451F"/>
    <w:rsid w:val="00E15A72"/>
    <w:rsid w:val="00E15E28"/>
    <w:rsid w:val="00E16577"/>
    <w:rsid w:val="00E2250B"/>
    <w:rsid w:val="00E36051"/>
    <w:rsid w:val="00E4123A"/>
    <w:rsid w:val="00E544FA"/>
    <w:rsid w:val="00E55E83"/>
    <w:rsid w:val="00E5792E"/>
    <w:rsid w:val="00E6077C"/>
    <w:rsid w:val="00E6618E"/>
    <w:rsid w:val="00E71040"/>
    <w:rsid w:val="00E77436"/>
    <w:rsid w:val="00E82C8E"/>
    <w:rsid w:val="00E87CFA"/>
    <w:rsid w:val="00E93D77"/>
    <w:rsid w:val="00E95264"/>
    <w:rsid w:val="00EA2172"/>
    <w:rsid w:val="00EA2DC1"/>
    <w:rsid w:val="00EC1D9F"/>
    <w:rsid w:val="00EC5571"/>
    <w:rsid w:val="00ED0E8F"/>
    <w:rsid w:val="00EE1504"/>
    <w:rsid w:val="00EE349F"/>
    <w:rsid w:val="00EE3B5B"/>
    <w:rsid w:val="00EE4CC9"/>
    <w:rsid w:val="00EF4800"/>
    <w:rsid w:val="00EF674A"/>
    <w:rsid w:val="00F00A3D"/>
    <w:rsid w:val="00F0258F"/>
    <w:rsid w:val="00F17CA4"/>
    <w:rsid w:val="00F24DDD"/>
    <w:rsid w:val="00F2770B"/>
    <w:rsid w:val="00F549A3"/>
    <w:rsid w:val="00F55CBF"/>
    <w:rsid w:val="00F72B10"/>
    <w:rsid w:val="00F744C4"/>
    <w:rsid w:val="00F77359"/>
    <w:rsid w:val="00F86A73"/>
    <w:rsid w:val="00FA58DA"/>
    <w:rsid w:val="00FC345B"/>
    <w:rsid w:val="00FD4E37"/>
    <w:rsid w:val="00FD65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C1AFE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349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5146146">
      <w:bodyDiv w:val="1"/>
      <w:marLeft w:val="0"/>
      <w:marRight w:val="0"/>
      <w:marTop w:val="0"/>
      <w:marBottom w:val="0"/>
      <w:divBdr>
        <w:top w:val="none" w:sz="0" w:space="0" w:color="auto"/>
        <w:left w:val="none" w:sz="0" w:space="0" w:color="auto"/>
        <w:bottom w:val="none" w:sz="0" w:space="0" w:color="auto"/>
        <w:right w:val="none" w:sz="0" w:space="0" w:color="auto"/>
      </w:divBdr>
    </w:div>
    <w:div w:id="170223173">
      <w:bodyDiv w:val="1"/>
      <w:marLeft w:val="0"/>
      <w:marRight w:val="0"/>
      <w:marTop w:val="0"/>
      <w:marBottom w:val="0"/>
      <w:divBdr>
        <w:top w:val="none" w:sz="0" w:space="0" w:color="auto"/>
        <w:left w:val="none" w:sz="0" w:space="0" w:color="auto"/>
        <w:bottom w:val="none" w:sz="0" w:space="0" w:color="auto"/>
        <w:right w:val="none" w:sz="0" w:space="0" w:color="auto"/>
      </w:divBdr>
    </w:div>
    <w:div w:id="173881951">
      <w:bodyDiv w:val="1"/>
      <w:marLeft w:val="0"/>
      <w:marRight w:val="0"/>
      <w:marTop w:val="0"/>
      <w:marBottom w:val="0"/>
      <w:divBdr>
        <w:top w:val="none" w:sz="0" w:space="0" w:color="auto"/>
        <w:left w:val="none" w:sz="0" w:space="0" w:color="auto"/>
        <w:bottom w:val="none" w:sz="0" w:space="0" w:color="auto"/>
        <w:right w:val="none" w:sz="0" w:space="0" w:color="auto"/>
      </w:divBdr>
      <w:divsChild>
        <w:div w:id="1393121918">
          <w:marLeft w:val="547"/>
          <w:marRight w:val="0"/>
          <w:marTop w:val="86"/>
          <w:marBottom w:val="0"/>
          <w:divBdr>
            <w:top w:val="none" w:sz="0" w:space="0" w:color="auto"/>
            <w:left w:val="none" w:sz="0" w:space="0" w:color="auto"/>
            <w:bottom w:val="none" w:sz="0" w:space="0" w:color="auto"/>
            <w:right w:val="none" w:sz="0" w:space="0" w:color="auto"/>
          </w:divBdr>
        </w:div>
        <w:div w:id="678386168">
          <w:marLeft w:val="1166"/>
          <w:marRight w:val="0"/>
          <w:marTop w:val="77"/>
          <w:marBottom w:val="0"/>
          <w:divBdr>
            <w:top w:val="none" w:sz="0" w:space="0" w:color="auto"/>
            <w:left w:val="none" w:sz="0" w:space="0" w:color="auto"/>
            <w:bottom w:val="none" w:sz="0" w:space="0" w:color="auto"/>
            <w:right w:val="none" w:sz="0" w:space="0" w:color="auto"/>
          </w:divBdr>
        </w:div>
        <w:div w:id="1528182123">
          <w:marLeft w:val="1800"/>
          <w:marRight w:val="0"/>
          <w:marTop w:val="67"/>
          <w:marBottom w:val="0"/>
          <w:divBdr>
            <w:top w:val="none" w:sz="0" w:space="0" w:color="auto"/>
            <w:left w:val="none" w:sz="0" w:space="0" w:color="auto"/>
            <w:bottom w:val="none" w:sz="0" w:space="0" w:color="auto"/>
            <w:right w:val="none" w:sz="0" w:space="0" w:color="auto"/>
          </w:divBdr>
        </w:div>
        <w:div w:id="1603949935">
          <w:marLeft w:val="1166"/>
          <w:marRight w:val="0"/>
          <w:marTop w:val="77"/>
          <w:marBottom w:val="0"/>
          <w:divBdr>
            <w:top w:val="none" w:sz="0" w:space="0" w:color="auto"/>
            <w:left w:val="none" w:sz="0" w:space="0" w:color="auto"/>
            <w:bottom w:val="none" w:sz="0" w:space="0" w:color="auto"/>
            <w:right w:val="none" w:sz="0" w:space="0" w:color="auto"/>
          </w:divBdr>
        </w:div>
        <w:div w:id="2057310499">
          <w:marLeft w:val="1166"/>
          <w:marRight w:val="0"/>
          <w:marTop w:val="77"/>
          <w:marBottom w:val="0"/>
          <w:divBdr>
            <w:top w:val="none" w:sz="0" w:space="0" w:color="auto"/>
            <w:left w:val="none" w:sz="0" w:space="0" w:color="auto"/>
            <w:bottom w:val="none" w:sz="0" w:space="0" w:color="auto"/>
            <w:right w:val="none" w:sz="0" w:space="0" w:color="auto"/>
          </w:divBdr>
        </w:div>
        <w:div w:id="979384439">
          <w:marLeft w:val="547"/>
          <w:marRight w:val="0"/>
          <w:marTop w:val="86"/>
          <w:marBottom w:val="0"/>
          <w:divBdr>
            <w:top w:val="none" w:sz="0" w:space="0" w:color="auto"/>
            <w:left w:val="none" w:sz="0" w:space="0" w:color="auto"/>
            <w:bottom w:val="none" w:sz="0" w:space="0" w:color="auto"/>
            <w:right w:val="none" w:sz="0" w:space="0" w:color="auto"/>
          </w:divBdr>
        </w:div>
        <w:div w:id="853835769">
          <w:marLeft w:val="1166"/>
          <w:marRight w:val="0"/>
          <w:marTop w:val="77"/>
          <w:marBottom w:val="0"/>
          <w:divBdr>
            <w:top w:val="none" w:sz="0" w:space="0" w:color="auto"/>
            <w:left w:val="none" w:sz="0" w:space="0" w:color="auto"/>
            <w:bottom w:val="none" w:sz="0" w:space="0" w:color="auto"/>
            <w:right w:val="none" w:sz="0" w:space="0" w:color="auto"/>
          </w:divBdr>
        </w:div>
        <w:div w:id="442190192">
          <w:marLeft w:val="1166"/>
          <w:marRight w:val="0"/>
          <w:marTop w:val="77"/>
          <w:marBottom w:val="0"/>
          <w:divBdr>
            <w:top w:val="none" w:sz="0" w:space="0" w:color="auto"/>
            <w:left w:val="none" w:sz="0" w:space="0" w:color="auto"/>
            <w:bottom w:val="none" w:sz="0" w:space="0" w:color="auto"/>
            <w:right w:val="none" w:sz="0" w:space="0" w:color="auto"/>
          </w:divBdr>
        </w:div>
        <w:div w:id="1343506459">
          <w:marLeft w:val="1166"/>
          <w:marRight w:val="0"/>
          <w:marTop w:val="77"/>
          <w:marBottom w:val="0"/>
          <w:divBdr>
            <w:top w:val="none" w:sz="0" w:space="0" w:color="auto"/>
            <w:left w:val="none" w:sz="0" w:space="0" w:color="auto"/>
            <w:bottom w:val="none" w:sz="0" w:space="0" w:color="auto"/>
            <w:right w:val="none" w:sz="0" w:space="0" w:color="auto"/>
          </w:divBdr>
        </w:div>
        <w:div w:id="265118690">
          <w:marLeft w:val="1166"/>
          <w:marRight w:val="0"/>
          <w:marTop w:val="77"/>
          <w:marBottom w:val="0"/>
          <w:divBdr>
            <w:top w:val="none" w:sz="0" w:space="0" w:color="auto"/>
            <w:left w:val="none" w:sz="0" w:space="0" w:color="auto"/>
            <w:bottom w:val="none" w:sz="0" w:space="0" w:color="auto"/>
            <w:right w:val="none" w:sz="0" w:space="0" w:color="auto"/>
          </w:divBdr>
        </w:div>
      </w:divsChild>
    </w:div>
    <w:div w:id="285817254">
      <w:bodyDiv w:val="1"/>
      <w:marLeft w:val="0"/>
      <w:marRight w:val="0"/>
      <w:marTop w:val="0"/>
      <w:marBottom w:val="0"/>
      <w:divBdr>
        <w:top w:val="none" w:sz="0" w:space="0" w:color="auto"/>
        <w:left w:val="none" w:sz="0" w:space="0" w:color="auto"/>
        <w:bottom w:val="none" w:sz="0" w:space="0" w:color="auto"/>
        <w:right w:val="none" w:sz="0" w:space="0" w:color="auto"/>
      </w:divBdr>
    </w:div>
    <w:div w:id="303395914">
      <w:bodyDiv w:val="1"/>
      <w:marLeft w:val="0"/>
      <w:marRight w:val="0"/>
      <w:marTop w:val="0"/>
      <w:marBottom w:val="0"/>
      <w:divBdr>
        <w:top w:val="none" w:sz="0" w:space="0" w:color="auto"/>
        <w:left w:val="none" w:sz="0" w:space="0" w:color="auto"/>
        <w:bottom w:val="none" w:sz="0" w:space="0" w:color="auto"/>
        <w:right w:val="none" w:sz="0" w:space="0" w:color="auto"/>
      </w:divBdr>
      <w:divsChild>
        <w:div w:id="197012288">
          <w:marLeft w:val="1166"/>
          <w:marRight w:val="0"/>
          <w:marTop w:val="67"/>
          <w:marBottom w:val="0"/>
          <w:divBdr>
            <w:top w:val="none" w:sz="0" w:space="0" w:color="auto"/>
            <w:left w:val="none" w:sz="0" w:space="0" w:color="auto"/>
            <w:bottom w:val="none" w:sz="0" w:space="0" w:color="auto"/>
            <w:right w:val="none" w:sz="0" w:space="0" w:color="auto"/>
          </w:divBdr>
        </w:div>
        <w:div w:id="1231618054">
          <w:marLeft w:val="1166"/>
          <w:marRight w:val="0"/>
          <w:marTop w:val="67"/>
          <w:marBottom w:val="0"/>
          <w:divBdr>
            <w:top w:val="none" w:sz="0" w:space="0" w:color="auto"/>
            <w:left w:val="none" w:sz="0" w:space="0" w:color="auto"/>
            <w:bottom w:val="none" w:sz="0" w:space="0" w:color="auto"/>
            <w:right w:val="none" w:sz="0" w:space="0" w:color="auto"/>
          </w:divBdr>
        </w:div>
        <w:div w:id="619144146">
          <w:marLeft w:val="1166"/>
          <w:marRight w:val="0"/>
          <w:marTop w:val="67"/>
          <w:marBottom w:val="0"/>
          <w:divBdr>
            <w:top w:val="none" w:sz="0" w:space="0" w:color="auto"/>
            <w:left w:val="none" w:sz="0" w:space="0" w:color="auto"/>
            <w:bottom w:val="none" w:sz="0" w:space="0" w:color="auto"/>
            <w:right w:val="none" w:sz="0" w:space="0" w:color="auto"/>
          </w:divBdr>
        </w:div>
        <w:div w:id="2065714232">
          <w:marLeft w:val="1800"/>
          <w:marRight w:val="0"/>
          <w:marTop w:val="58"/>
          <w:marBottom w:val="0"/>
          <w:divBdr>
            <w:top w:val="none" w:sz="0" w:space="0" w:color="auto"/>
            <w:left w:val="none" w:sz="0" w:space="0" w:color="auto"/>
            <w:bottom w:val="none" w:sz="0" w:space="0" w:color="auto"/>
            <w:right w:val="none" w:sz="0" w:space="0" w:color="auto"/>
          </w:divBdr>
        </w:div>
      </w:divsChild>
    </w:div>
    <w:div w:id="321548843">
      <w:bodyDiv w:val="1"/>
      <w:marLeft w:val="0"/>
      <w:marRight w:val="0"/>
      <w:marTop w:val="0"/>
      <w:marBottom w:val="0"/>
      <w:divBdr>
        <w:top w:val="none" w:sz="0" w:space="0" w:color="auto"/>
        <w:left w:val="none" w:sz="0" w:space="0" w:color="auto"/>
        <w:bottom w:val="none" w:sz="0" w:space="0" w:color="auto"/>
        <w:right w:val="none" w:sz="0" w:space="0" w:color="auto"/>
      </w:divBdr>
    </w:div>
    <w:div w:id="329866245">
      <w:bodyDiv w:val="1"/>
      <w:marLeft w:val="0"/>
      <w:marRight w:val="0"/>
      <w:marTop w:val="0"/>
      <w:marBottom w:val="0"/>
      <w:divBdr>
        <w:top w:val="none" w:sz="0" w:space="0" w:color="auto"/>
        <w:left w:val="none" w:sz="0" w:space="0" w:color="auto"/>
        <w:bottom w:val="none" w:sz="0" w:space="0" w:color="auto"/>
        <w:right w:val="none" w:sz="0" w:space="0" w:color="auto"/>
      </w:divBdr>
    </w:div>
    <w:div w:id="347488042">
      <w:bodyDiv w:val="1"/>
      <w:marLeft w:val="0"/>
      <w:marRight w:val="0"/>
      <w:marTop w:val="0"/>
      <w:marBottom w:val="0"/>
      <w:divBdr>
        <w:top w:val="none" w:sz="0" w:space="0" w:color="auto"/>
        <w:left w:val="none" w:sz="0" w:space="0" w:color="auto"/>
        <w:bottom w:val="none" w:sz="0" w:space="0" w:color="auto"/>
        <w:right w:val="none" w:sz="0" w:space="0" w:color="auto"/>
      </w:divBdr>
      <w:divsChild>
        <w:div w:id="1354259529">
          <w:marLeft w:val="360"/>
          <w:marRight w:val="0"/>
          <w:marTop w:val="200"/>
          <w:marBottom w:val="0"/>
          <w:divBdr>
            <w:top w:val="none" w:sz="0" w:space="0" w:color="auto"/>
            <w:left w:val="none" w:sz="0" w:space="0" w:color="auto"/>
            <w:bottom w:val="none" w:sz="0" w:space="0" w:color="auto"/>
            <w:right w:val="none" w:sz="0" w:space="0" w:color="auto"/>
          </w:divBdr>
        </w:div>
        <w:div w:id="1199048598">
          <w:marLeft w:val="1080"/>
          <w:marRight w:val="0"/>
          <w:marTop w:val="100"/>
          <w:marBottom w:val="0"/>
          <w:divBdr>
            <w:top w:val="none" w:sz="0" w:space="0" w:color="auto"/>
            <w:left w:val="none" w:sz="0" w:space="0" w:color="auto"/>
            <w:bottom w:val="none" w:sz="0" w:space="0" w:color="auto"/>
            <w:right w:val="none" w:sz="0" w:space="0" w:color="auto"/>
          </w:divBdr>
        </w:div>
      </w:divsChild>
    </w:div>
    <w:div w:id="376662928">
      <w:bodyDiv w:val="1"/>
      <w:marLeft w:val="0"/>
      <w:marRight w:val="0"/>
      <w:marTop w:val="0"/>
      <w:marBottom w:val="0"/>
      <w:divBdr>
        <w:top w:val="none" w:sz="0" w:space="0" w:color="auto"/>
        <w:left w:val="none" w:sz="0" w:space="0" w:color="auto"/>
        <w:bottom w:val="none" w:sz="0" w:space="0" w:color="auto"/>
        <w:right w:val="none" w:sz="0" w:space="0" w:color="auto"/>
      </w:divBdr>
      <w:divsChild>
        <w:div w:id="2088573973">
          <w:marLeft w:val="360"/>
          <w:marRight w:val="0"/>
          <w:marTop w:val="200"/>
          <w:marBottom w:val="0"/>
          <w:divBdr>
            <w:top w:val="none" w:sz="0" w:space="0" w:color="auto"/>
            <w:left w:val="none" w:sz="0" w:space="0" w:color="auto"/>
            <w:bottom w:val="none" w:sz="0" w:space="0" w:color="auto"/>
            <w:right w:val="none" w:sz="0" w:space="0" w:color="auto"/>
          </w:divBdr>
        </w:div>
        <w:div w:id="1634171897">
          <w:marLeft w:val="1080"/>
          <w:marRight w:val="0"/>
          <w:marTop w:val="100"/>
          <w:marBottom w:val="0"/>
          <w:divBdr>
            <w:top w:val="none" w:sz="0" w:space="0" w:color="auto"/>
            <w:left w:val="none" w:sz="0" w:space="0" w:color="auto"/>
            <w:bottom w:val="none" w:sz="0" w:space="0" w:color="auto"/>
            <w:right w:val="none" w:sz="0" w:space="0" w:color="auto"/>
          </w:divBdr>
        </w:div>
        <w:div w:id="926617197">
          <w:marLeft w:val="1800"/>
          <w:marRight w:val="0"/>
          <w:marTop w:val="100"/>
          <w:marBottom w:val="0"/>
          <w:divBdr>
            <w:top w:val="none" w:sz="0" w:space="0" w:color="auto"/>
            <w:left w:val="none" w:sz="0" w:space="0" w:color="auto"/>
            <w:bottom w:val="none" w:sz="0" w:space="0" w:color="auto"/>
            <w:right w:val="none" w:sz="0" w:space="0" w:color="auto"/>
          </w:divBdr>
        </w:div>
        <w:div w:id="7030988">
          <w:marLeft w:val="1080"/>
          <w:marRight w:val="0"/>
          <w:marTop w:val="100"/>
          <w:marBottom w:val="0"/>
          <w:divBdr>
            <w:top w:val="none" w:sz="0" w:space="0" w:color="auto"/>
            <w:left w:val="none" w:sz="0" w:space="0" w:color="auto"/>
            <w:bottom w:val="none" w:sz="0" w:space="0" w:color="auto"/>
            <w:right w:val="none" w:sz="0" w:space="0" w:color="auto"/>
          </w:divBdr>
        </w:div>
        <w:div w:id="1383217287">
          <w:marLeft w:val="1800"/>
          <w:marRight w:val="0"/>
          <w:marTop w:val="100"/>
          <w:marBottom w:val="0"/>
          <w:divBdr>
            <w:top w:val="none" w:sz="0" w:space="0" w:color="auto"/>
            <w:left w:val="none" w:sz="0" w:space="0" w:color="auto"/>
            <w:bottom w:val="none" w:sz="0" w:space="0" w:color="auto"/>
            <w:right w:val="none" w:sz="0" w:space="0" w:color="auto"/>
          </w:divBdr>
        </w:div>
        <w:div w:id="198974622">
          <w:marLeft w:val="1080"/>
          <w:marRight w:val="0"/>
          <w:marTop w:val="100"/>
          <w:marBottom w:val="0"/>
          <w:divBdr>
            <w:top w:val="none" w:sz="0" w:space="0" w:color="auto"/>
            <w:left w:val="none" w:sz="0" w:space="0" w:color="auto"/>
            <w:bottom w:val="none" w:sz="0" w:space="0" w:color="auto"/>
            <w:right w:val="none" w:sz="0" w:space="0" w:color="auto"/>
          </w:divBdr>
        </w:div>
        <w:div w:id="1688823043">
          <w:marLeft w:val="1800"/>
          <w:marRight w:val="0"/>
          <w:marTop w:val="100"/>
          <w:marBottom w:val="0"/>
          <w:divBdr>
            <w:top w:val="none" w:sz="0" w:space="0" w:color="auto"/>
            <w:left w:val="none" w:sz="0" w:space="0" w:color="auto"/>
            <w:bottom w:val="none" w:sz="0" w:space="0" w:color="auto"/>
            <w:right w:val="none" w:sz="0" w:space="0" w:color="auto"/>
          </w:divBdr>
        </w:div>
        <w:div w:id="311836064">
          <w:marLeft w:val="1080"/>
          <w:marRight w:val="0"/>
          <w:marTop w:val="100"/>
          <w:marBottom w:val="0"/>
          <w:divBdr>
            <w:top w:val="none" w:sz="0" w:space="0" w:color="auto"/>
            <w:left w:val="none" w:sz="0" w:space="0" w:color="auto"/>
            <w:bottom w:val="none" w:sz="0" w:space="0" w:color="auto"/>
            <w:right w:val="none" w:sz="0" w:space="0" w:color="auto"/>
          </w:divBdr>
        </w:div>
        <w:div w:id="289482785">
          <w:marLeft w:val="1800"/>
          <w:marRight w:val="0"/>
          <w:marTop w:val="100"/>
          <w:marBottom w:val="0"/>
          <w:divBdr>
            <w:top w:val="none" w:sz="0" w:space="0" w:color="auto"/>
            <w:left w:val="none" w:sz="0" w:space="0" w:color="auto"/>
            <w:bottom w:val="none" w:sz="0" w:space="0" w:color="auto"/>
            <w:right w:val="none" w:sz="0" w:space="0" w:color="auto"/>
          </w:divBdr>
        </w:div>
      </w:divsChild>
    </w:div>
    <w:div w:id="394549195">
      <w:bodyDiv w:val="1"/>
      <w:marLeft w:val="0"/>
      <w:marRight w:val="0"/>
      <w:marTop w:val="0"/>
      <w:marBottom w:val="0"/>
      <w:divBdr>
        <w:top w:val="none" w:sz="0" w:space="0" w:color="auto"/>
        <w:left w:val="none" w:sz="0" w:space="0" w:color="auto"/>
        <w:bottom w:val="none" w:sz="0" w:space="0" w:color="auto"/>
        <w:right w:val="none" w:sz="0" w:space="0" w:color="auto"/>
      </w:divBdr>
      <w:divsChild>
        <w:div w:id="230315849">
          <w:marLeft w:val="360"/>
          <w:marRight w:val="0"/>
          <w:marTop w:val="200"/>
          <w:marBottom w:val="0"/>
          <w:divBdr>
            <w:top w:val="none" w:sz="0" w:space="0" w:color="auto"/>
            <w:left w:val="none" w:sz="0" w:space="0" w:color="auto"/>
            <w:bottom w:val="none" w:sz="0" w:space="0" w:color="auto"/>
            <w:right w:val="none" w:sz="0" w:space="0" w:color="auto"/>
          </w:divBdr>
        </w:div>
        <w:div w:id="454523751">
          <w:marLeft w:val="1080"/>
          <w:marRight w:val="0"/>
          <w:marTop w:val="100"/>
          <w:marBottom w:val="0"/>
          <w:divBdr>
            <w:top w:val="none" w:sz="0" w:space="0" w:color="auto"/>
            <w:left w:val="none" w:sz="0" w:space="0" w:color="auto"/>
            <w:bottom w:val="none" w:sz="0" w:space="0" w:color="auto"/>
            <w:right w:val="none" w:sz="0" w:space="0" w:color="auto"/>
          </w:divBdr>
        </w:div>
        <w:div w:id="117838196">
          <w:marLeft w:val="1800"/>
          <w:marRight w:val="0"/>
          <w:marTop w:val="100"/>
          <w:marBottom w:val="0"/>
          <w:divBdr>
            <w:top w:val="none" w:sz="0" w:space="0" w:color="auto"/>
            <w:left w:val="none" w:sz="0" w:space="0" w:color="auto"/>
            <w:bottom w:val="none" w:sz="0" w:space="0" w:color="auto"/>
            <w:right w:val="none" w:sz="0" w:space="0" w:color="auto"/>
          </w:divBdr>
        </w:div>
      </w:divsChild>
    </w:div>
    <w:div w:id="401178086">
      <w:bodyDiv w:val="1"/>
      <w:marLeft w:val="0"/>
      <w:marRight w:val="0"/>
      <w:marTop w:val="0"/>
      <w:marBottom w:val="0"/>
      <w:divBdr>
        <w:top w:val="none" w:sz="0" w:space="0" w:color="auto"/>
        <w:left w:val="none" w:sz="0" w:space="0" w:color="auto"/>
        <w:bottom w:val="none" w:sz="0" w:space="0" w:color="auto"/>
        <w:right w:val="none" w:sz="0" w:space="0" w:color="auto"/>
      </w:divBdr>
      <w:divsChild>
        <w:div w:id="1837306278">
          <w:marLeft w:val="360"/>
          <w:marRight w:val="0"/>
          <w:marTop w:val="200"/>
          <w:marBottom w:val="0"/>
          <w:divBdr>
            <w:top w:val="none" w:sz="0" w:space="0" w:color="auto"/>
            <w:left w:val="none" w:sz="0" w:space="0" w:color="auto"/>
            <w:bottom w:val="none" w:sz="0" w:space="0" w:color="auto"/>
            <w:right w:val="none" w:sz="0" w:space="0" w:color="auto"/>
          </w:divBdr>
        </w:div>
        <w:div w:id="1806965002">
          <w:marLeft w:val="1080"/>
          <w:marRight w:val="0"/>
          <w:marTop w:val="100"/>
          <w:marBottom w:val="0"/>
          <w:divBdr>
            <w:top w:val="none" w:sz="0" w:space="0" w:color="auto"/>
            <w:left w:val="none" w:sz="0" w:space="0" w:color="auto"/>
            <w:bottom w:val="none" w:sz="0" w:space="0" w:color="auto"/>
            <w:right w:val="none" w:sz="0" w:space="0" w:color="auto"/>
          </w:divBdr>
        </w:div>
        <w:div w:id="1657343524">
          <w:marLeft w:val="1800"/>
          <w:marRight w:val="0"/>
          <w:marTop w:val="100"/>
          <w:marBottom w:val="0"/>
          <w:divBdr>
            <w:top w:val="none" w:sz="0" w:space="0" w:color="auto"/>
            <w:left w:val="none" w:sz="0" w:space="0" w:color="auto"/>
            <w:bottom w:val="none" w:sz="0" w:space="0" w:color="auto"/>
            <w:right w:val="none" w:sz="0" w:space="0" w:color="auto"/>
          </w:divBdr>
        </w:div>
      </w:divsChild>
    </w:div>
    <w:div w:id="432017547">
      <w:bodyDiv w:val="1"/>
      <w:marLeft w:val="0"/>
      <w:marRight w:val="0"/>
      <w:marTop w:val="0"/>
      <w:marBottom w:val="0"/>
      <w:divBdr>
        <w:top w:val="none" w:sz="0" w:space="0" w:color="auto"/>
        <w:left w:val="none" w:sz="0" w:space="0" w:color="auto"/>
        <w:bottom w:val="none" w:sz="0" w:space="0" w:color="auto"/>
        <w:right w:val="none" w:sz="0" w:space="0" w:color="auto"/>
      </w:divBdr>
    </w:div>
    <w:div w:id="497576424">
      <w:bodyDiv w:val="1"/>
      <w:marLeft w:val="0"/>
      <w:marRight w:val="0"/>
      <w:marTop w:val="0"/>
      <w:marBottom w:val="0"/>
      <w:divBdr>
        <w:top w:val="none" w:sz="0" w:space="0" w:color="auto"/>
        <w:left w:val="none" w:sz="0" w:space="0" w:color="auto"/>
        <w:bottom w:val="none" w:sz="0" w:space="0" w:color="auto"/>
        <w:right w:val="none" w:sz="0" w:space="0" w:color="auto"/>
      </w:divBdr>
      <w:divsChild>
        <w:div w:id="885526545">
          <w:marLeft w:val="1166"/>
          <w:marRight w:val="0"/>
          <w:marTop w:val="77"/>
          <w:marBottom w:val="0"/>
          <w:divBdr>
            <w:top w:val="none" w:sz="0" w:space="0" w:color="auto"/>
            <w:left w:val="none" w:sz="0" w:space="0" w:color="auto"/>
            <w:bottom w:val="none" w:sz="0" w:space="0" w:color="auto"/>
            <w:right w:val="none" w:sz="0" w:space="0" w:color="auto"/>
          </w:divBdr>
        </w:div>
        <w:div w:id="1761562654">
          <w:marLeft w:val="1166"/>
          <w:marRight w:val="0"/>
          <w:marTop w:val="77"/>
          <w:marBottom w:val="0"/>
          <w:divBdr>
            <w:top w:val="none" w:sz="0" w:space="0" w:color="auto"/>
            <w:left w:val="none" w:sz="0" w:space="0" w:color="auto"/>
            <w:bottom w:val="none" w:sz="0" w:space="0" w:color="auto"/>
            <w:right w:val="none" w:sz="0" w:space="0" w:color="auto"/>
          </w:divBdr>
        </w:div>
      </w:divsChild>
    </w:div>
    <w:div w:id="599409043">
      <w:bodyDiv w:val="1"/>
      <w:marLeft w:val="0"/>
      <w:marRight w:val="0"/>
      <w:marTop w:val="0"/>
      <w:marBottom w:val="0"/>
      <w:divBdr>
        <w:top w:val="none" w:sz="0" w:space="0" w:color="auto"/>
        <w:left w:val="none" w:sz="0" w:space="0" w:color="auto"/>
        <w:bottom w:val="none" w:sz="0" w:space="0" w:color="auto"/>
        <w:right w:val="none" w:sz="0" w:space="0" w:color="auto"/>
      </w:divBdr>
      <w:divsChild>
        <w:div w:id="750545834">
          <w:marLeft w:val="1166"/>
          <w:marRight w:val="0"/>
          <w:marTop w:val="77"/>
          <w:marBottom w:val="0"/>
          <w:divBdr>
            <w:top w:val="none" w:sz="0" w:space="0" w:color="auto"/>
            <w:left w:val="none" w:sz="0" w:space="0" w:color="auto"/>
            <w:bottom w:val="none" w:sz="0" w:space="0" w:color="auto"/>
            <w:right w:val="none" w:sz="0" w:space="0" w:color="auto"/>
          </w:divBdr>
        </w:div>
        <w:div w:id="847519060">
          <w:marLeft w:val="1800"/>
          <w:marRight w:val="0"/>
          <w:marTop w:val="67"/>
          <w:marBottom w:val="0"/>
          <w:divBdr>
            <w:top w:val="none" w:sz="0" w:space="0" w:color="auto"/>
            <w:left w:val="none" w:sz="0" w:space="0" w:color="auto"/>
            <w:bottom w:val="none" w:sz="0" w:space="0" w:color="auto"/>
            <w:right w:val="none" w:sz="0" w:space="0" w:color="auto"/>
          </w:divBdr>
        </w:div>
        <w:div w:id="1815944413">
          <w:marLeft w:val="1166"/>
          <w:marRight w:val="0"/>
          <w:marTop w:val="77"/>
          <w:marBottom w:val="0"/>
          <w:divBdr>
            <w:top w:val="none" w:sz="0" w:space="0" w:color="auto"/>
            <w:left w:val="none" w:sz="0" w:space="0" w:color="auto"/>
            <w:bottom w:val="none" w:sz="0" w:space="0" w:color="auto"/>
            <w:right w:val="none" w:sz="0" w:space="0" w:color="auto"/>
          </w:divBdr>
        </w:div>
        <w:div w:id="1450513700">
          <w:marLeft w:val="1166"/>
          <w:marRight w:val="0"/>
          <w:marTop w:val="77"/>
          <w:marBottom w:val="0"/>
          <w:divBdr>
            <w:top w:val="none" w:sz="0" w:space="0" w:color="auto"/>
            <w:left w:val="none" w:sz="0" w:space="0" w:color="auto"/>
            <w:bottom w:val="none" w:sz="0" w:space="0" w:color="auto"/>
            <w:right w:val="none" w:sz="0" w:space="0" w:color="auto"/>
          </w:divBdr>
        </w:div>
        <w:div w:id="920019171">
          <w:marLeft w:val="1166"/>
          <w:marRight w:val="0"/>
          <w:marTop w:val="77"/>
          <w:marBottom w:val="0"/>
          <w:divBdr>
            <w:top w:val="none" w:sz="0" w:space="0" w:color="auto"/>
            <w:left w:val="none" w:sz="0" w:space="0" w:color="auto"/>
            <w:bottom w:val="none" w:sz="0" w:space="0" w:color="auto"/>
            <w:right w:val="none" w:sz="0" w:space="0" w:color="auto"/>
          </w:divBdr>
        </w:div>
        <w:div w:id="1087728294">
          <w:marLeft w:val="1800"/>
          <w:marRight w:val="0"/>
          <w:marTop w:val="67"/>
          <w:marBottom w:val="0"/>
          <w:divBdr>
            <w:top w:val="none" w:sz="0" w:space="0" w:color="auto"/>
            <w:left w:val="none" w:sz="0" w:space="0" w:color="auto"/>
            <w:bottom w:val="none" w:sz="0" w:space="0" w:color="auto"/>
            <w:right w:val="none" w:sz="0" w:space="0" w:color="auto"/>
          </w:divBdr>
        </w:div>
        <w:div w:id="2113668519">
          <w:marLeft w:val="1166"/>
          <w:marRight w:val="0"/>
          <w:marTop w:val="77"/>
          <w:marBottom w:val="0"/>
          <w:divBdr>
            <w:top w:val="none" w:sz="0" w:space="0" w:color="auto"/>
            <w:left w:val="none" w:sz="0" w:space="0" w:color="auto"/>
            <w:bottom w:val="none" w:sz="0" w:space="0" w:color="auto"/>
            <w:right w:val="none" w:sz="0" w:space="0" w:color="auto"/>
          </w:divBdr>
        </w:div>
        <w:div w:id="1801728412">
          <w:marLeft w:val="1800"/>
          <w:marRight w:val="0"/>
          <w:marTop w:val="67"/>
          <w:marBottom w:val="0"/>
          <w:divBdr>
            <w:top w:val="none" w:sz="0" w:space="0" w:color="auto"/>
            <w:left w:val="none" w:sz="0" w:space="0" w:color="auto"/>
            <w:bottom w:val="none" w:sz="0" w:space="0" w:color="auto"/>
            <w:right w:val="none" w:sz="0" w:space="0" w:color="auto"/>
          </w:divBdr>
        </w:div>
        <w:div w:id="1056202922">
          <w:marLeft w:val="1800"/>
          <w:marRight w:val="0"/>
          <w:marTop w:val="67"/>
          <w:marBottom w:val="0"/>
          <w:divBdr>
            <w:top w:val="none" w:sz="0" w:space="0" w:color="auto"/>
            <w:left w:val="none" w:sz="0" w:space="0" w:color="auto"/>
            <w:bottom w:val="none" w:sz="0" w:space="0" w:color="auto"/>
            <w:right w:val="none" w:sz="0" w:space="0" w:color="auto"/>
          </w:divBdr>
        </w:div>
        <w:div w:id="1043018470">
          <w:marLeft w:val="1800"/>
          <w:marRight w:val="0"/>
          <w:marTop w:val="67"/>
          <w:marBottom w:val="0"/>
          <w:divBdr>
            <w:top w:val="none" w:sz="0" w:space="0" w:color="auto"/>
            <w:left w:val="none" w:sz="0" w:space="0" w:color="auto"/>
            <w:bottom w:val="none" w:sz="0" w:space="0" w:color="auto"/>
            <w:right w:val="none" w:sz="0" w:space="0" w:color="auto"/>
          </w:divBdr>
        </w:div>
        <w:div w:id="2101440870">
          <w:marLeft w:val="1166"/>
          <w:marRight w:val="0"/>
          <w:marTop w:val="77"/>
          <w:marBottom w:val="0"/>
          <w:divBdr>
            <w:top w:val="none" w:sz="0" w:space="0" w:color="auto"/>
            <w:left w:val="none" w:sz="0" w:space="0" w:color="auto"/>
            <w:bottom w:val="none" w:sz="0" w:space="0" w:color="auto"/>
            <w:right w:val="none" w:sz="0" w:space="0" w:color="auto"/>
          </w:divBdr>
        </w:div>
        <w:div w:id="815218513">
          <w:marLeft w:val="1800"/>
          <w:marRight w:val="0"/>
          <w:marTop w:val="67"/>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082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9361072">
      <w:bodyDiv w:val="1"/>
      <w:marLeft w:val="0"/>
      <w:marRight w:val="0"/>
      <w:marTop w:val="0"/>
      <w:marBottom w:val="0"/>
      <w:divBdr>
        <w:top w:val="none" w:sz="0" w:space="0" w:color="auto"/>
        <w:left w:val="none" w:sz="0" w:space="0" w:color="auto"/>
        <w:bottom w:val="none" w:sz="0" w:space="0" w:color="auto"/>
        <w:right w:val="none" w:sz="0" w:space="0" w:color="auto"/>
      </w:divBdr>
      <w:divsChild>
        <w:div w:id="580678348">
          <w:marLeft w:val="360"/>
          <w:marRight w:val="0"/>
          <w:marTop w:val="200"/>
          <w:marBottom w:val="0"/>
          <w:divBdr>
            <w:top w:val="none" w:sz="0" w:space="0" w:color="auto"/>
            <w:left w:val="none" w:sz="0" w:space="0" w:color="auto"/>
            <w:bottom w:val="none" w:sz="0" w:space="0" w:color="auto"/>
            <w:right w:val="none" w:sz="0" w:space="0" w:color="auto"/>
          </w:divBdr>
        </w:div>
      </w:divsChild>
    </w:div>
    <w:div w:id="992371640">
      <w:bodyDiv w:val="1"/>
      <w:marLeft w:val="0"/>
      <w:marRight w:val="0"/>
      <w:marTop w:val="0"/>
      <w:marBottom w:val="0"/>
      <w:divBdr>
        <w:top w:val="none" w:sz="0" w:space="0" w:color="auto"/>
        <w:left w:val="none" w:sz="0" w:space="0" w:color="auto"/>
        <w:bottom w:val="none" w:sz="0" w:space="0" w:color="auto"/>
        <w:right w:val="none" w:sz="0" w:space="0" w:color="auto"/>
      </w:divBdr>
    </w:div>
    <w:div w:id="1008404953">
      <w:bodyDiv w:val="1"/>
      <w:marLeft w:val="0"/>
      <w:marRight w:val="0"/>
      <w:marTop w:val="0"/>
      <w:marBottom w:val="0"/>
      <w:divBdr>
        <w:top w:val="none" w:sz="0" w:space="0" w:color="auto"/>
        <w:left w:val="none" w:sz="0" w:space="0" w:color="auto"/>
        <w:bottom w:val="none" w:sz="0" w:space="0" w:color="auto"/>
        <w:right w:val="none" w:sz="0" w:space="0" w:color="auto"/>
      </w:divBdr>
      <w:divsChild>
        <w:div w:id="989096742">
          <w:marLeft w:val="547"/>
          <w:marRight w:val="0"/>
          <w:marTop w:val="0"/>
          <w:marBottom w:val="0"/>
          <w:divBdr>
            <w:top w:val="none" w:sz="0" w:space="0" w:color="auto"/>
            <w:left w:val="none" w:sz="0" w:space="0" w:color="auto"/>
            <w:bottom w:val="none" w:sz="0" w:space="0" w:color="auto"/>
            <w:right w:val="none" w:sz="0" w:space="0" w:color="auto"/>
          </w:divBdr>
        </w:div>
      </w:divsChild>
    </w:div>
    <w:div w:id="1021587456">
      <w:bodyDiv w:val="1"/>
      <w:marLeft w:val="0"/>
      <w:marRight w:val="0"/>
      <w:marTop w:val="0"/>
      <w:marBottom w:val="0"/>
      <w:divBdr>
        <w:top w:val="none" w:sz="0" w:space="0" w:color="auto"/>
        <w:left w:val="none" w:sz="0" w:space="0" w:color="auto"/>
        <w:bottom w:val="none" w:sz="0" w:space="0" w:color="auto"/>
        <w:right w:val="none" w:sz="0" w:space="0" w:color="auto"/>
      </w:divBdr>
      <w:divsChild>
        <w:div w:id="1519008005">
          <w:marLeft w:val="1166"/>
          <w:marRight w:val="0"/>
          <w:marTop w:val="77"/>
          <w:marBottom w:val="0"/>
          <w:divBdr>
            <w:top w:val="none" w:sz="0" w:space="0" w:color="auto"/>
            <w:left w:val="none" w:sz="0" w:space="0" w:color="auto"/>
            <w:bottom w:val="none" w:sz="0" w:space="0" w:color="auto"/>
            <w:right w:val="none" w:sz="0" w:space="0" w:color="auto"/>
          </w:divBdr>
        </w:div>
        <w:div w:id="1986933991">
          <w:marLeft w:val="1800"/>
          <w:marRight w:val="0"/>
          <w:marTop w:val="67"/>
          <w:marBottom w:val="0"/>
          <w:divBdr>
            <w:top w:val="none" w:sz="0" w:space="0" w:color="auto"/>
            <w:left w:val="none" w:sz="0" w:space="0" w:color="auto"/>
            <w:bottom w:val="none" w:sz="0" w:space="0" w:color="auto"/>
            <w:right w:val="none" w:sz="0" w:space="0" w:color="auto"/>
          </w:divBdr>
        </w:div>
        <w:div w:id="1592348524">
          <w:marLeft w:val="1166"/>
          <w:marRight w:val="0"/>
          <w:marTop w:val="77"/>
          <w:marBottom w:val="0"/>
          <w:divBdr>
            <w:top w:val="none" w:sz="0" w:space="0" w:color="auto"/>
            <w:left w:val="none" w:sz="0" w:space="0" w:color="auto"/>
            <w:bottom w:val="none" w:sz="0" w:space="0" w:color="auto"/>
            <w:right w:val="none" w:sz="0" w:space="0" w:color="auto"/>
          </w:divBdr>
        </w:div>
        <w:div w:id="1222911417">
          <w:marLeft w:val="1800"/>
          <w:marRight w:val="0"/>
          <w:marTop w:val="67"/>
          <w:marBottom w:val="0"/>
          <w:divBdr>
            <w:top w:val="none" w:sz="0" w:space="0" w:color="auto"/>
            <w:left w:val="none" w:sz="0" w:space="0" w:color="auto"/>
            <w:bottom w:val="none" w:sz="0" w:space="0" w:color="auto"/>
            <w:right w:val="none" w:sz="0" w:space="0" w:color="auto"/>
          </w:divBdr>
        </w:div>
      </w:divsChild>
    </w:div>
    <w:div w:id="1059938877">
      <w:bodyDiv w:val="1"/>
      <w:marLeft w:val="0"/>
      <w:marRight w:val="0"/>
      <w:marTop w:val="0"/>
      <w:marBottom w:val="0"/>
      <w:divBdr>
        <w:top w:val="none" w:sz="0" w:space="0" w:color="auto"/>
        <w:left w:val="none" w:sz="0" w:space="0" w:color="auto"/>
        <w:bottom w:val="none" w:sz="0" w:space="0" w:color="auto"/>
        <w:right w:val="none" w:sz="0" w:space="0" w:color="auto"/>
      </w:divBdr>
      <w:divsChild>
        <w:div w:id="1388608745">
          <w:marLeft w:val="547"/>
          <w:marRight w:val="0"/>
          <w:marTop w:val="77"/>
          <w:marBottom w:val="0"/>
          <w:divBdr>
            <w:top w:val="none" w:sz="0" w:space="0" w:color="auto"/>
            <w:left w:val="none" w:sz="0" w:space="0" w:color="auto"/>
            <w:bottom w:val="none" w:sz="0" w:space="0" w:color="auto"/>
            <w:right w:val="none" w:sz="0" w:space="0" w:color="auto"/>
          </w:divBdr>
        </w:div>
        <w:div w:id="1335377634">
          <w:marLeft w:val="1166"/>
          <w:marRight w:val="0"/>
          <w:marTop w:val="67"/>
          <w:marBottom w:val="0"/>
          <w:divBdr>
            <w:top w:val="none" w:sz="0" w:space="0" w:color="auto"/>
            <w:left w:val="none" w:sz="0" w:space="0" w:color="auto"/>
            <w:bottom w:val="none" w:sz="0" w:space="0" w:color="auto"/>
            <w:right w:val="none" w:sz="0" w:space="0" w:color="auto"/>
          </w:divBdr>
        </w:div>
        <w:div w:id="1155103534">
          <w:marLeft w:val="1166"/>
          <w:marRight w:val="0"/>
          <w:marTop w:val="67"/>
          <w:marBottom w:val="0"/>
          <w:divBdr>
            <w:top w:val="none" w:sz="0" w:space="0" w:color="auto"/>
            <w:left w:val="none" w:sz="0" w:space="0" w:color="auto"/>
            <w:bottom w:val="none" w:sz="0" w:space="0" w:color="auto"/>
            <w:right w:val="none" w:sz="0" w:space="0" w:color="auto"/>
          </w:divBdr>
        </w:div>
      </w:divsChild>
    </w:div>
    <w:div w:id="1072435856">
      <w:bodyDiv w:val="1"/>
      <w:marLeft w:val="0"/>
      <w:marRight w:val="0"/>
      <w:marTop w:val="0"/>
      <w:marBottom w:val="0"/>
      <w:divBdr>
        <w:top w:val="none" w:sz="0" w:space="0" w:color="auto"/>
        <w:left w:val="none" w:sz="0" w:space="0" w:color="auto"/>
        <w:bottom w:val="none" w:sz="0" w:space="0" w:color="auto"/>
        <w:right w:val="none" w:sz="0" w:space="0" w:color="auto"/>
      </w:divBdr>
    </w:div>
    <w:div w:id="1133601647">
      <w:bodyDiv w:val="1"/>
      <w:marLeft w:val="0"/>
      <w:marRight w:val="0"/>
      <w:marTop w:val="0"/>
      <w:marBottom w:val="0"/>
      <w:divBdr>
        <w:top w:val="none" w:sz="0" w:space="0" w:color="auto"/>
        <w:left w:val="none" w:sz="0" w:space="0" w:color="auto"/>
        <w:bottom w:val="none" w:sz="0" w:space="0" w:color="auto"/>
        <w:right w:val="none" w:sz="0" w:space="0" w:color="auto"/>
      </w:divBdr>
      <w:divsChild>
        <w:div w:id="174810133">
          <w:marLeft w:val="547"/>
          <w:marRight w:val="0"/>
          <w:marTop w:val="86"/>
          <w:marBottom w:val="0"/>
          <w:divBdr>
            <w:top w:val="none" w:sz="0" w:space="0" w:color="auto"/>
            <w:left w:val="none" w:sz="0" w:space="0" w:color="auto"/>
            <w:bottom w:val="none" w:sz="0" w:space="0" w:color="auto"/>
            <w:right w:val="none" w:sz="0" w:space="0" w:color="auto"/>
          </w:divBdr>
        </w:div>
        <w:div w:id="355036796">
          <w:marLeft w:val="1166"/>
          <w:marRight w:val="0"/>
          <w:marTop w:val="77"/>
          <w:marBottom w:val="0"/>
          <w:divBdr>
            <w:top w:val="none" w:sz="0" w:space="0" w:color="auto"/>
            <w:left w:val="none" w:sz="0" w:space="0" w:color="auto"/>
            <w:bottom w:val="none" w:sz="0" w:space="0" w:color="auto"/>
            <w:right w:val="none" w:sz="0" w:space="0" w:color="auto"/>
          </w:divBdr>
        </w:div>
        <w:div w:id="333148064">
          <w:marLeft w:val="1800"/>
          <w:marRight w:val="0"/>
          <w:marTop w:val="67"/>
          <w:marBottom w:val="0"/>
          <w:divBdr>
            <w:top w:val="none" w:sz="0" w:space="0" w:color="auto"/>
            <w:left w:val="none" w:sz="0" w:space="0" w:color="auto"/>
            <w:bottom w:val="none" w:sz="0" w:space="0" w:color="auto"/>
            <w:right w:val="none" w:sz="0" w:space="0" w:color="auto"/>
          </w:divBdr>
        </w:div>
        <w:div w:id="1632053075">
          <w:marLeft w:val="1166"/>
          <w:marRight w:val="0"/>
          <w:marTop w:val="77"/>
          <w:marBottom w:val="0"/>
          <w:divBdr>
            <w:top w:val="none" w:sz="0" w:space="0" w:color="auto"/>
            <w:left w:val="none" w:sz="0" w:space="0" w:color="auto"/>
            <w:bottom w:val="none" w:sz="0" w:space="0" w:color="auto"/>
            <w:right w:val="none" w:sz="0" w:space="0" w:color="auto"/>
          </w:divBdr>
        </w:div>
        <w:div w:id="294679879">
          <w:marLeft w:val="1166"/>
          <w:marRight w:val="0"/>
          <w:marTop w:val="77"/>
          <w:marBottom w:val="0"/>
          <w:divBdr>
            <w:top w:val="none" w:sz="0" w:space="0" w:color="auto"/>
            <w:left w:val="none" w:sz="0" w:space="0" w:color="auto"/>
            <w:bottom w:val="none" w:sz="0" w:space="0" w:color="auto"/>
            <w:right w:val="none" w:sz="0" w:space="0" w:color="auto"/>
          </w:divBdr>
        </w:div>
        <w:div w:id="31732924">
          <w:marLeft w:val="547"/>
          <w:marRight w:val="0"/>
          <w:marTop w:val="86"/>
          <w:marBottom w:val="0"/>
          <w:divBdr>
            <w:top w:val="none" w:sz="0" w:space="0" w:color="auto"/>
            <w:left w:val="none" w:sz="0" w:space="0" w:color="auto"/>
            <w:bottom w:val="none" w:sz="0" w:space="0" w:color="auto"/>
            <w:right w:val="none" w:sz="0" w:space="0" w:color="auto"/>
          </w:divBdr>
        </w:div>
        <w:div w:id="93212435">
          <w:marLeft w:val="1166"/>
          <w:marRight w:val="0"/>
          <w:marTop w:val="77"/>
          <w:marBottom w:val="0"/>
          <w:divBdr>
            <w:top w:val="none" w:sz="0" w:space="0" w:color="auto"/>
            <w:left w:val="none" w:sz="0" w:space="0" w:color="auto"/>
            <w:bottom w:val="none" w:sz="0" w:space="0" w:color="auto"/>
            <w:right w:val="none" w:sz="0" w:space="0" w:color="auto"/>
          </w:divBdr>
        </w:div>
        <w:div w:id="906067211">
          <w:marLeft w:val="1166"/>
          <w:marRight w:val="0"/>
          <w:marTop w:val="77"/>
          <w:marBottom w:val="0"/>
          <w:divBdr>
            <w:top w:val="none" w:sz="0" w:space="0" w:color="auto"/>
            <w:left w:val="none" w:sz="0" w:space="0" w:color="auto"/>
            <w:bottom w:val="none" w:sz="0" w:space="0" w:color="auto"/>
            <w:right w:val="none" w:sz="0" w:space="0" w:color="auto"/>
          </w:divBdr>
        </w:div>
        <w:div w:id="1452701480">
          <w:marLeft w:val="1166"/>
          <w:marRight w:val="0"/>
          <w:marTop w:val="77"/>
          <w:marBottom w:val="0"/>
          <w:divBdr>
            <w:top w:val="none" w:sz="0" w:space="0" w:color="auto"/>
            <w:left w:val="none" w:sz="0" w:space="0" w:color="auto"/>
            <w:bottom w:val="none" w:sz="0" w:space="0" w:color="auto"/>
            <w:right w:val="none" w:sz="0" w:space="0" w:color="auto"/>
          </w:divBdr>
        </w:div>
        <w:div w:id="1548949854">
          <w:marLeft w:val="1166"/>
          <w:marRight w:val="0"/>
          <w:marTop w:val="77"/>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9302459">
      <w:bodyDiv w:val="1"/>
      <w:marLeft w:val="0"/>
      <w:marRight w:val="0"/>
      <w:marTop w:val="0"/>
      <w:marBottom w:val="0"/>
      <w:divBdr>
        <w:top w:val="none" w:sz="0" w:space="0" w:color="auto"/>
        <w:left w:val="none" w:sz="0" w:space="0" w:color="auto"/>
        <w:bottom w:val="none" w:sz="0" w:space="0" w:color="auto"/>
        <w:right w:val="none" w:sz="0" w:space="0" w:color="auto"/>
      </w:divBdr>
      <w:divsChild>
        <w:div w:id="1115827625">
          <w:marLeft w:val="1166"/>
          <w:marRight w:val="0"/>
          <w:marTop w:val="77"/>
          <w:marBottom w:val="0"/>
          <w:divBdr>
            <w:top w:val="none" w:sz="0" w:space="0" w:color="auto"/>
            <w:left w:val="none" w:sz="0" w:space="0" w:color="auto"/>
            <w:bottom w:val="none" w:sz="0" w:space="0" w:color="auto"/>
            <w:right w:val="none" w:sz="0" w:space="0" w:color="auto"/>
          </w:divBdr>
        </w:div>
        <w:div w:id="1590502671">
          <w:marLeft w:val="1166"/>
          <w:marRight w:val="0"/>
          <w:marTop w:val="77"/>
          <w:marBottom w:val="0"/>
          <w:divBdr>
            <w:top w:val="none" w:sz="0" w:space="0" w:color="auto"/>
            <w:left w:val="none" w:sz="0" w:space="0" w:color="auto"/>
            <w:bottom w:val="none" w:sz="0" w:space="0" w:color="auto"/>
            <w:right w:val="none" w:sz="0" w:space="0" w:color="auto"/>
          </w:divBdr>
        </w:div>
      </w:divsChild>
    </w:div>
    <w:div w:id="1355573567">
      <w:bodyDiv w:val="1"/>
      <w:marLeft w:val="0"/>
      <w:marRight w:val="0"/>
      <w:marTop w:val="0"/>
      <w:marBottom w:val="0"/>
      <w:divBdr>
        <w:top w:val="none" w:sz="0" w:space="0" w:color="auto"/>
        <w:left w:val="none" w:sz="0" w:space="0" w:color="auto"/>
        <w:bottom w:val="none" w:sz="0" w:space="0" w:color="auto"/>
        <w:right w:val="none" w:sz="0" w:space="0" w:color="auto"/>
      </w:divBdr>
      <w:divsChild>
        <w:div w:id="1329285045">
          <w:marLeft w:val="360"/>
          <w:marRight w:val="0"/>
          <w:marTop w:val="200"/>
          <w:marBottom w:val="0"/>
          <w:divBdr>
            <w:top w:val="none" w:sz="0" w:space="0" w:color="auto"/>
            <w:left w:val="none" w:sz="0" w:space="0" w:color="auto"/>
            <w:bottom w:val="none" w:sz="0" w:space="0" w:color="auto"/>
            <w:right w:val="none" w:sz="0" w:space="0" w:color="auto"/>
          </w:divBdr>
        </w:div>
        <w:div w:id="1626543370">
          <w:marLeft w:val="1080"/>
          <w:marRight w:val="0"/>
          <w:marTop w:val="100"/>
          <w:marBottom w:val="0"/>
          <w:divBdr>
            <w:top w:val="none" w:sz="0" w:space="0" w:color="auto"/>
            <w:left w:val="none" w:sz="0" w:space="0" w:color="auto"/>
            <w:bottom w:val="none" w:sz="0" w:space="0" w:color="auto"/>
            <w:right w:val="none" w:sz="0" w:space="0" w:color="auto"/>
          </w:divBdr>
        </w:div>
        <w:div w:id="1062095006">
          <w:marLeft w:val="1080"/>
          <w:marRight w:val="0"/>
          <w:marTop w:val="100"/>
          <w:marBottom w:val="0"/>
          <w:divBdr>
            <w:top w:val="none" w:sz="0" w:space="0" w:color="auto"/>
            <w:left w:val="none" w:sz="0" w:space="0" w:color="auto"/>
            <w:bottom w:val="none" w:sz="0" w:space="0" w:color="auto"/>
            <w:right w:val="none" w:sz="0" w:space="0" w:color="auto"/>
          </w:divBdr>
        </w:div>
        <w:div w:id="2048917978">
          <w:marLeft w:val="360"/>
          <w:marRight w:val="0"/>
          <w:marTop w:val="200"/>
          <w:marBottom w:val="0"/>
          <w:divBdr>
            <w:top w:val="none" w:sz="0" w:space="0" w:color="auto"/>
            <w:left w:val="none" w:sz="0" w:space="0" w:color="auto"/>
            <w:bottom w:val="none" w:sz="0" w:space="0" w:color="auto"/>
            <w:right w:val="none" w:sz="0" w:space="0" w:color="auto"/>
          </w:divBdr>
        </w:div>
        <w:div w:id="1590851501">
          <w:marLeft w:val="1080"/>
          <w:marRight w:val="0"/>
          <w:marTop w:val="100"/>
          <w:marBottom w:val="0"/>
          <w:divBdr>
            <w:top w:val="none" w:sz="0" w:space="0" w:color="auto"/>
            <w:left w:val="none" w:sz="0" w:space="0" w:color="auto"/>
            <w:bottom w:val="none" w:sz="0" w:space="0" w:color="auto"/>
            <w:right w:val="none" w:sz="0" w:space="0" w:color="auto"/>
          </w:divBdr>
        </w:div>
        <w:div w:id="1065837747">
          <w:marLeft w:val="360"/>
          <w:marRight w:val="0"/>
          <w:marTop w:val="200"/>
          <w:marBottom w:val="0"/>
          <w:divBdr>
            <w:top w:val="none" w:sz="0" w:space="0" w:color="auto"/>
            <w:left w:val="none" w:sz="0" w:space="0" w:color="auto"/>
            <w:bottom w:val="none" w:sz="0" w:space="0" w:color="auto"/>
            <w:right w:val="none" w:sz="0" w:space="0" w:color="auto"/>
          </w:divBdr>
        </w:div>
        <w:div w:id="452019801">
          <w:marLeft w:val="1080"/>
          <w:marRight w:val="0"/>
          <w:marTop w:val="100"/>
          <w:marBottom w:val="0"/>
          <w:divBdr>
            <w:top w:val="none" w:sz="0" w:space="0" w:color="auto"/>
            <w:left w:val="none" w:sz="0" w:space="0" w:color="auto"/>
            <w:bottom w:val="none" w:sz="0" w:space="0" w:color="auto"/>
            <w:right w:val="none" w:sz="0" w:space="0" w:color="auto"/>
          </w:divBdr>
        </w:div>
      </w:divsChild>
    </w:div>
    <w:div w:id="1417895307">
      <w:bodyDiv w:val="1"/>
      <w:marLeft w:val="0"/>
      <w:marRight w:val="0"/>
      <w:marTop w:val="0"/>
      <w:marBottom w:val="0"/>
      <w:divBdr>
        <w:top w:val="none" w:sz="0" w:space="0" w:color="auto"/>
        <w:left w:val="none" w:sz="0" w:space="0" w:color="auto"/>
        <w:bottom w:val="none" w:sz="0" w:space="0" w:color="auto"/>
        <w:right w:val="none" w:sz="0" w:space="0" w:color="auto"/>
      </w:divBdr>
      <w:divsChild>
        <w:div w:id="1999841467">
          <w:marLeft w:val="547"/>
          <w:marRight w:val="0"/>
          <w:marTop w:val="77"/>
          <w:marBottom w:val="0"/>
          <w:divBdr>
            <w:top w:val="none" w:sz="0" w:space="0" w:color="auto"/>
            <w:left w:val="none" w:sz="0" w:space="0" w:color="auto"/>
            <w:bottom w:val="none" w:sz="0" w:space="0" w:color="auto"/>
            <w:right w:val="none" w:sz="0" w:space="0" w:color="auto"/>
          </w:divBdr>
        </w:div>
        <w:div w:id="854418270">
          <w:marLeft w:val="1166"/>
          <w:marRight w:val="0"/>
          <w:marTop w:val="67"/>
          <w:marBottom w:val="0"/>
          <w:divBdr>
            <w:top w:val="none" w:sz="0" w:space="0" w:color="auto"/>
            <w:left w:val="none" w:sz="0" w:space="0" w:color="auto"/>
            <w:bottom w:val="none" w:sz="0" w:space="0" w:color="auto"/>
            <w:right w:val="none" w:sz="0" w:space="0" w:color="auto"/>
          </w:divBdr>
        </w:div>
        <w:div w:id="880746612">
          <w:marLeft w:val="547"/>
          <w:marRight w:val="0"/>
          <w:marTop w:val="77"/>
          <w:marBottom w:val="0"/>
          <w:divBdr>
            <w:top w:val="none" w:sz="0" w:space="0" w:color="auto"/>
            <w:left w:val="none" w:sz="0" w:space="0" w:color="auto"/>
            <w:bottom w:val="none" w:sz="0" w:space="0" w:color="auto"/>
            <w:right w:val="none" w:sz="0" w:space="0" w:color="auto"/>
          </w:divBdr>
        </w:div>
        <w:div w:id="1111973827">
          <w:marLeft w:val="1166"/>
          <w:marRight w:val="0"/>
          <w:marTop w:val="67"/>
          <w:marBottom w:val="0"/>
          <w:divBdr>
            <w:top w:val="none" w:sz="0" w:space="0" w:color="auto"/>
            <w:left w:val="none" w:sz="0" w:space="0" w:color="auto"/>
            <w:bottom w:val="none" w:sz="0" w:space="0" w:color="auto"/>
            <w:right w:val="none" w:sz="0" w:space="0" w:color="auto"/>
          </w:divBdr>
        </w:div>
      </w:divsChild>
    </w:div>
    <w:div w:id="1476219766">
      <w:bodyDiv w:val="1"/>
      <w:marLeft w:val="0"/>
      <w:marRight w:val="0"/>
      <w:marTop w:val="0"/>
      <w:marBottom w:val="0"/>
      <w:divBdr>
        <w:top w:val="none" w:sz="0" w:space="0" w:color="auto"/>
        <w:left w:val="none" w:sz="0" w:space="0" w:color="auto"/>
        <w:bottom w:val="none" w:sz="0" w:space="0" w:color="auto"/>
        <w:right w:val="none" w:sz="0" w:space="0" w:color="auto"/>
      </w:divBdr>
      <w:divsChild>
        <w:div w:id="50420782">
          <w:marLeft w:val="547"/>
          <w:marRight w:val="0"/>
          <w:marTop w:val="77"/>
          <w:marBottom w:val="0"/>
          <w:divBdr>
            <w:top w:val="none" w:sz="0" w:space="0" w:color="auto"/>
            <w:left w:val="none" w:sz="0" w:space="0" w:color="auto"/>
            <w:bottom w:val="none" w:sz="0" w:space="0" w:color="auto"/>
            <w:right w:val="none" w:sz="0" w:space="0" w:color="auto"/>
          </w:divBdr>
        </w:div>
        <w:div w:id="532503941">
          <w:marLeft w:val="547"/>
          <w:marRight w:val="0"/>
          <w:marTop w:val="77"/>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211485">
      <w:bodyDiv w:val="1"/>
      <w:marLeft w:val="0"/>
      <w:marRight w:val="0"/>
      <w:marTop w:val="0"/>
      <w:marBottom w:val="0"/>
      <w:divBdr>
        <w:top w:val="none" w:sz="0" w:space="0" w:color="auto"/>
        <w:left w:val="none" w:sz="0" w:space="0" w:color="auto"/>
        <w:bottom w:val="none" w:sz="0" w:space="0" w:color="auto"/>
        <w:right w:val="none" w:sz="0" w:space="0" w:color="auto"/>
      </w:divBdr>
    </w:div>
    <w:div w:id="1529874922">
      <w:bodyDiv w:val="1"/>
      <w:marLeft w:val="0"/>
      <w:marRight w:val="0"/>
      <w:marTop w:val="0"/>
      <w:marBottom w:val="0"/>
      <w:divBdr>
        <w:top w:val="none" w:sz="0" w:space="0" w:color="auto"/>
        <w:left w:val="none" w:sz="0" w:space="0" w:color="auto"/>
        <w:bottom w:val="none" w:sz="0" w:space="0" w:color="auto"/>
        <w:right w:val="none" w:sz="0" w:space="0" w:color="auto"/>
      </w:divBdr>
      <w:divsChild>
        <w:div w:id="1651517776">
          <w:marLeft w:val="1166"/>
          <w:marRight w:val="0"/>
          <w:marTop w:val="67"/>
          <w:marBottom w:val="0"/>
          <w:divBdr>
            <w:top w:val="none" w:sz="0" w:space="0" w:color="auto"/>
            <w:left w:val="none" w:sz="0" w:space="0" w:color="auto"/>
            <w:bottom w:val="none" w:sz="0" w:space="0" w:color="auto"/>
            <w:right w:val="none" w:sz="0" w:space="0" w:color="auto"/>
          </w:divBdr>
        </w:div>
        <w:div w:id="1591695895">
          <w:marLeft w:val="1800"/>
          <w:marRight w:val="0"/>
          <w:marTop w:val="58"/>
          <w:marBottom w:val="0"/>
          <w:divBdr>
            <w:top w:val="none" w:sz="0" w:space="0" w:color="auto"/>
            <w:left w:val="none" w:sz="0" w:space="0" w:color="auto"/>
            <w:bottom w:val="none" w:sz="0" w:space="0" w:color="auto"/>
            <w:right w:val="none" w:sz="0" w:space="0" w:color="auto"/>
          </w:divBdr>
        </w:div>
        <w:div w:id="1502504515">
          <w:marLeft w:val="1800"/>
          <w:marRight w:val="0"/>
          <w:marTop w:val="58"/>
          <w:marBottom w:val="0"/>
          <w:divBdr>
            <w:top w:val="none" w:sz="0" w:space="0" w:color="auto"/>
            <w:left w:val="none" w:sz="0" w:space="0" w:color="auto"/>
            <w:bottom w:val="none" w:sz="0" w:space="0" w:color="auto"/>
            <w:right w:val="none" w:sz="0" w:space="0" w:color="auto"/>
          </w:divBdr>
        </w:div>
        <w:div w:id="2054770150">
          <w:marLeft w:val="2520"/>
          <w:marRight w:val="0"/>
          <w:marTop w:val="53"/>
          <w:marBottom w:val="0"/>
          <w:divBdr>
            <w:top w:val="none" w:sz="0" w:space="0" w:color="auto"/>
            <w:left w:val="none" w:sz="0" w:space="0" w:color="auto"/>
            <w:bottom w:val="none" w:sz="0" w:space="0" w:color="auto"/>
            <w:right w:val="none" w:sz="0" w:space="0" w:color="auto"/>
          </w:divBdr>
        </w:div>
        <w:div w:id="1435133147">
          <w:marLeft w:val="1800"/>
          <w:marRight w:val="0"/>
          <w:marTop w:val="58"/>
          <w:marBottom w:val="0"/>
          <w:divBdr>
            <w:top w:val="none" w:sz="0" w:space="0" w:color="auto"/>
            <w:left w:val="none" w:sz="0" w:space="0" w:color="auto"/>
            <w:bottom w:val="none" w:sz="0" w:space="0" w:color="auto"/>
            <w:right w:val="none" w:sz="0" w:space="0" w:color="auto"/>
          </w:divBdr>
        </w:div>
        <w:div w:id="745881494">
          <w:marLeft w:val="2520"/>
          <w:marRight w:val="0"/>
          <w:marTop w:val="53"/>
          <w:marBottom w:val="0"/>
          <w:divBdr>
            <w:top w:val="none" w:sz="0" w:space="0" w:color="auto"/>
            <w:left w:val="none" w:sz="0" w:space="0" w:color="auto"/>
            <w:bottom w:val="none" w:sz="0" w:space="0" w:color="auto"/>
            <w:right w:val="none" w:sz="0" w:space="0" w:color="auto"/>
          </w:divBdr>
        </w:div>
        <w:div w:id="1182553889">
          <w:marLeft w:val="2520"/>
          <w:marRight w:val="0"/>
          <w:marTop w:val="53"/>
          <w:marBottom w:val="0"/>
          <w:divBdr>
            <w:top w:val="none" w:sz="0" w:space="0" w:color="auto"/>
            <w:left w:val="none" w:sz="0" w:space="0" w:color="auto"/>
            <w:bottom w:val="none" w:sz="0" w:space="0" w:color="auto"/>
            <w:right w:val="none" w:sz="0" w:space="0" w:color="auto"/>
          </w:divBdr>
        </w:div>
        <w:div w:id="572787369">
          <w:marLeft w:val="2520"/>
          <w:marRight w:val="0"/>
          <w:marTop w:val="53"/>
          <w:marBottom w:val="0"/>
          <w:divBdr>
            <w:top w:val="none" w:sz="0" w:space="0" w:color="auto"/>
            <w:left w:val="none" w:sz="0" w:space="0" w:color="auto"/>
            <w:bottom w:val="none" w:sz="0" w:space="0" w:color="auto"/>
            <w:right w:val="none" w:sz="0" w:space="0" w:color="auto"/>
          </w:divBdr>
        </w:div>
        <w:div w:id="2106730249">
          <w:marLeft w:val="1800"/>
          <w:marRight w:val="0"/>
          <w:marTop w:val="58"/>
          <w:marBottom w:val="0"/>
          <w:divBdr>
            <w:top w:val="none" w:sz="0" w:space="0" w:color="auto"/>
            <w:left w:val="none" w:sz="0" w:space="0" w:color="auto"/>
            <w:bottom w:val="none" w:sz="0" w:space="0" w:color="auto"/>
            <w:right w:val="none" w:sz="0" w:space="0" w:color="auto"/>
          </w:divBdr>
        </w:div>
        <w:div w:id="1739981444">
          <w:marLeft w:val="1166"/>
          <w:marRight w:val="0"/>
          <w:marTop w:val="67"/>
          <w:marBottom w:val="0"/>
          <w:divBdr>
            <w:top w:val="none" w:sz="0" w:space="0" w:color="auto"/>
            <w:left w:val="none" w:sz="0" w:space="0" w:color="auto"/>
            <w:bottom w:val="none" w:sz="0" w:space="0" w:color="auto"/>
            <w:right w:val="none" w:sz="0" w:space="0" w:color="auto"/>
          </w:divBdr>
        </w:div>
        <w:div w:id="1828007758">
          <w:marLeft w:val="1800"/>
          <w:marRight w:val="0"/>
          <w:marTop w:val="58"/>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1433556">
      <w:bodyDiv w:val="1"/>
      <w:marLeft w:val="0"/>
      <w:marRight w:val="0"/>
      <w:marTop w:val="0"/>
      <w:marBottom w:val="0"/>
      <w:divBdr>
        <w:top w:val="none" w:sz="0" w:space="0" w:color="auto"/>
        <w:left w:val="none" w:sz="0" w:space="0" w:color="auto"/>
        <w:bottom w:val="none" w:sz="0" w:space="0" w:color="auto"/>
        <w:right w:val="none" w:sz="0" w:space="0" w:color="auto"/>
      </w:divBdr>
    </w:div>
    <w:div w:id="1920018483">
      <w:bodyDiv w:val="1"/>
      <w:marLeft w:val="0"/>
      <w:marRight w:val="0"/>
      <w:marTop w:val="0"/>
      <w:marBottom w:val="0"/>
      <w:divBdr>
        <w:top w:val="none" w:sz="0" w:space="0" w:color="auto"/>
        <w:left w:val="none" w:sz="0" w:space="0" w:color="auto"/>
        <w:bottom w:val="none" w:sz="0" w:space="0" w:color="auto"/>
        <w:right w:val="none" w:sz="0" w:space="0" w:color="auto"/>
      </w:divBdr>
      <w:divsChild>
        <w:div w:id="293295548">
          <w:marLeft w:val="360"/>
          <w:marRight w:val="0"/>
          <w:marTop w:val="200"/>
          <w:marBottom w:val="0"/>
          <w:divBdr>
            <w:top w:val="none" w:sz="0" w:space="0" w:color="auto"/>
            <w:left w:val="none" w:sz="0" w:space="0" w:color="auto"/>
            <w:bottom w:val="none" w:sz="0" w:space="0" w:color="auto"/>
            <w:right w:val="none" w:sz="0" w:space="0" w:color="auto"/>
          </w:divBdr>
        </w:div>
        <w:div w:id="102505139">
          <w:marLeft w:val="1080"/>
          <w:marRight w:val="0"/>
          <w:marTop w:val="100"/>
          <w:marBottom w:val="0"/>
          <w:divBdr>
            <w:top w:val="none" w:sz="0" w:space="0" w:color="auto"/>
            <w:left w:val="none" w:sz="0" w:space="0" w:color="auto"/>
            <w:bottom w:val="none" w:sz="0" w:space="0" w:color="auto"/>
            <w:right w:val="none" w:sz="0" w:space="0" w:color="auto"/>
          </w:divBdr>
        </w:div>
        <w:div w:id="519510885">
          <w:marLeft w:val="1800"/>
          <w:marRight w:val="0"/>
          <w:marTop w:val="100"/>
          <w:marBottom w:val="0"/>
          <w:divBdr>
            <w:top w:val="none" w:sz="0" w:space="0" w:color="auto"/>
            <w:left w:val="none" w:sz="0" w:space="0" w:color="auto"/>
            <w:bottom w:val="none" w:sz="0" w:space="0" w:color="auto"/>
            <w:right w:val="none" w:sz="0" w:space="0" w:color="auto"/>
          </w:divBdr>
        </w:div>
        <w:div w:id="2057311285">
          <w:marLeft w:val="1080"/>
          <w:marRight w:val="0"/>
          <w:marTop w:val="100"/>
          <w:marBottom w:val="0"/>
          <w:divBdr>
            <w:top w:val="none" w:sz="0" w:space="0" w:color="auto"/>
            <w:left w:val="none" w:sz="0" w:space="0" w:color="auto"/>
            <w:bottom w:val="none" w:sz="0" w:space="0" w:color="auto"/>
            <w:right w:val="none" w:sz="0" w:space="0" w:color="auto"/>
          </w:divBdr>
        </w:div>
        <w:div w:id="1080449379">
          <w:marLeft w:val="1800"/>
          <w:marRight w:val="0"/>
          <w:marTop w:val="100"/>
          <w:marBottom w:val="0"/>
          <w:divBdr>
            <w:top w:val="none" w:sz="0" w:space="0" w:color="auto"/>
            <w:left w:val="none" w:sz="0" w:space="0" w:color="auto"/>
            <w:bottom w:val="none" w:sz="0" w:space="0" w:color="auto"/>
            <w:right w:val="none" w:sz="0" w:space="0" w:color="auto"/>
          </w:divBdr>
        </w:div>
        <w:div w:id="1259099284">
          <w:marLeft w:val="1080"/>
          <w:marRight w:val="0"/>
          <w:marTop w:val="100"/>
          <w:marBottom w:val="0"/>
          <w:divBdr>
            <w:top w:val="none" w:sz="0" w:space="0" w:color="auto"/>
            <w:left w:val="none" w:sz="0" w:space="0" w:color="auto"/>
            <w:bottom w:val="none" w:sz="0" w:space="0" w:color="auto"/>
            <w:right w:val="none" w:sz="0" w:space="0" w:color="auto"/>
          </w:divBdr>
        </w:div>
        <w:div w:id="1209757475">
          <w:marLeft w:val="1800"/>
          <w:marRight w:val="0"/>
          <w:marTop w:val="100"/>
          <w:marBottom w:val="0"/>
          <w:divBdr>
            <w:top w:val="none" w:sz="0" w:space="0" w:color="auto"/>
            <w:left w:val="none" w:sz="0" w:space="0" w:color="auto"/>
            <w:bottom w:val="none" w:sz="0" w:space="0" w:color="auto"/>
            <w:right w:val="none" w:sz="0" w:space="0" w:color="auto"/>
          </w:divBdr>
        </w:div>
        <w:div w:id="519856049">
          <w:marLeft w:val="1080"/>
          <w:marRight w:val="0"/>
          <w:marTop w:val="100"/>
          <w:marBottom w:val="0"/>
          <w:divBdr>
            <w:top w:val="none" w:sz="0" w:space="0" w:color="auto"/>
            <w:left w:val="none" w:sz="0" w:space="0" w:color="auto"/>
            <w:bottom w:val="none" w:sz="0" w:space="0" w:color="auto"/>
            <w:right w:val="none" w:sz="0" w:space="0" w:color="auto"/>
          </w:divBdr>
        </w:div>
        <w:div w:id="1141195634">
          <w:marLeft w:val="1800"/>
          <w:marRight w:val="0"/>
          <w:marTop w:val="100"/>
          <w:marBottom w:val="0"/>
          <w:divBdr>
            <w:top w:val="none" w:sz="0" w:space="0" w:color="auto"/>
            <w:left w:val="none" w:sz="0" w:space="0" w:color="auto"/>
            <w:bottom w:val="none" w:sz="0" w:space="0" w:color="auto"/>
            <w:right w:val="none" w:sz="0" w:space="0" w:color="auto"/>
          </w:divBdr>
        </w:div>
        <w:div w:id="832795847">
          <w:marLeft w:val="1080"/>
          <w:marRight w:val="0"/>
          <w:marTop w:val="100"/>
          <w:marBottom w:val="0"/>
          <w:divBdr>
            <w:top w:val="none" w:sz="0" w:space="0" w:color="auto"/>
            <w:left w:val="none" w:sz="0" w:space="0" w:color="auto"/>
            <w:bottom w:val="none" w:sz="0" w:space="0" w:color="auto"/>
            <w:right w:val="none" w:sz="0" w:space="0" w:color="auto"/>
          </w:divBdr>
        </w:div>
        <w:div w:id="478616814">
          <w:marLeft w:val="1800"/>
          <w:marRight w:val="0"/>
          <w:marTop w:val="100"/>
          <w:marBottom w:val="0"/>
          <w:divBdr>
            <w:top w:val="none" w:sz="0" w:space="0" w:color="auto"/>
            <w:left w:val="none" w:sz="0" w:space="0" w:color="auto"/>
            <w:bottom w:val="none" w:sz="0" w:space="0" w:color="auto"/>
            <w:right w:val="none" w:sz="0" w:space="0" w:color="auto"/>
          </w:divBdr>
        </w:div>
      </w:divsChild>
    </w:div>
    <w:div w:id="1958222037">
      <w:bodyDiv w:val="1"/>
      <w:marLeft w:val="0"/>
      <w:marRight w:val="0"/>
      <w:marTop w:val="0"/>
      <w:marBottom w:val="0"/>
      <w:divBdr>
        <w:top w:val="none" w:sz="0" w:space="0" w:color="auto"/>
        <w:left w:val="none" w:sz="0" w:space="0" w:color="auto"/>
        <w:bottom w:val="none" w:sz="0" w:space="0" w:color="auto"/>
        <w:right w:val="none" w:sz="0" w:space="0" w:color="auto"/>
      </w:divBdr>
      <w:divsChild>
        <w:div w:id="37435983">
          <w:marLeft w:val="360"/>
          <w:marRight w:val="0"/>
          <w:marTop w:val="200"/>
          <w:marBottom w:val="0"/>
          <w:divBdr>
            <w:top w:val="none" w:sz="0" w:space="0" w:color="auto"/>
            <w:left w:val="none" w:sz="0" w:space="0" w:color="auto"/>
            <w:bottom w:val="none" w:sz="0" w:space="0" w:color="auto"/>
            <w:right w:val="none" w:sz="0" w:space="0" w:color="auto"/>
          </w:divBdr>
        </w:div>
        <w:div w:id="71465198">
          <w:marLeft w:val="1080"/>
          <w:marRight w:val="0"/>
          <w:marTop w:val="100"/>
          <w:marBottom w:val="0"/>
          <w:divBdr>
            <w:top w:val="none" w:sz="0" w:space="0" w:color="auto"/>
            <w:left w:val="none" w:sz="0" w:space="0" w:color="auto"/>
            <w:bottom w:val="none" w:sz="0" w:space="0" w:color="auto"/>
            <w:right w:val="none" w:sz="0" w:space="0" w:color="auto"/>
          </w:divBdr>
        </w:div>
        <w:div w:id="1529828782">
          <w:marLeft w:val="1800"/>
          <w:marRight w:val="0"/>
          <w:marTop w:val="100"/>
          <w:marBottom w:val="0"/>
          <w:divBdr>
            <w:top w:val="none" w:sz="0" w:space="0" w:color="auto"/>
            <w:left w:val="none" w:sz="0" w:space="0" w:color="auto"/>
            <w:bottom w:val="none" w:sz="0" w:space="0" w:color="auto"/>
            <w:right w:val="none" w:sz="0" w:space="0" w:color="auto"/>
          </w:divBdr>
        </w:div>
        <w:div w:id="867570604">
          <w:marLeft w:val="1080"/>
          <w:marRight w:val="0"/>
          <w:marTop w:val="100"/>
          <w:marBottom w:val="0"/>
          <w:divBdr>
            <w:top w:val="none" w:sz="0" w:space="0" w:color="auto"/>
            <w:left w:val="none" w:sz="0" w:space="0" w:color="auto"/>
            <w:bottom w:val="none" w:sz="0" w:space="0" w:color="auto"/>
            <w:right w:val="none" w:sz="0" w:space="0" w:color="auto"/>
          </w:divBdr>
        </w:div>
        <w:div w:id="123543954">
          <w:marLeft w:val="1800"/>
          <w:marRight w:val="0"/>
          <w:marTop w:val="100"/>
          <w:marBottom w:val="0"/>
          <w:divBdr>
            <w:top w:val="none" w:sz="0" w:space="0" w:color="auto"/>
            <w:left w:val="none" w:sz="0" w:space="0" w:color="auto"/>
            <w:bottom w:val="none" w:sz="0" w:space="0" w:color="auto"/>
            <w:right w:val="none" w:sz="0" w:space="0" w:color="auto"/>
          </w:divBdr>
        </w:div>
        <w:div w:id="2052265662">
          <w:marLeft w:val="1080"/>
          <w:marRight w:val="0"/>
          <w:marTop w:val="100"/>
          <w:marBottom w:val="0"/>
          <w:divBdr>
            <w:top w:val="none" w:sz="0" w:space="0" w:color="auto"/>
            <w:left w:val="none" w:sz="0" w:space="0" w:color="auto"/>
            <w:bottom w:val="none" w:sz="0" w:space="0" w:color="auto"/>
            <w:right w:val="none" w:sz="0" w:space="0" w:color="auto"/>
          </w:divBdr>
        </w:div>
        <w:div w:id="1906183015">
          <w:marLeft w:val="1800"/>
          <w:marRight w:val="0"/>
          <w:marTop w:val="100"/>
          <w:marBottom w:val="0"/>
          <w:divBdr>
            <w:top w:val="none" w:sz="0" w:space="0" w:color="auto"/>
            <w:left w:val="none" w:sz="0" w:space="0" w:color="auto"/>
            <w:bottom w:val="none" w:sz="0" w:space="0" w:color="auto"/>
            <w:right w:val="none" w:sz="0" w:space="0" w:color="auto"/>
          </w:divBdr>
        </w:div>
      </w:divsChild>
    </w:div>
    <w:div w:id="200916786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6</Pages>
  <Words>2291</Words>
  <Characters>13060</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15321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after RAN4#99e</cp:lastModifiedBy>
  <cp:revision>5</cp:revision>
  <dcterms:created xsi:type="dcterms:W3CDTF">2021-06-04T06:28:00Z</dcterms:created>
  <dcterms:modified xsi:type="dcterms:W3CDTF">2021-06-04T06:30:00Z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